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83E" w:rsidRPr="00CA5E95" w:rsidRDefault="00026A49">
      <w:pPr>
        <w:spacing w:after="60"/>
        <w:ind w:left="-23"/>
        <w:jc w:val="center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_x0000_tole_rId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E3FB"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" filled="f" stroked="f"/>
            </w:pict>
          </mc:Fallback>
        </mc:AlternateContent>
      </w:r>
      <w:r>
        <w:rPr>
          <w:noProof/>
        </w:rPr>
      </w:r>
      <w:r w:rsidR="00026A49">
        <w:rPr>
          <w:noProof/>
        </w:rPr>
        <w:object w:dxaOrig="13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66.7pt;height:45.8pt;visibility:visible;mso-wrap-distance-right:0;mso-wrap-distance-bottom:3pt" o:ole="">
            <v:imagedata r:id="rId8" o:title=""/>
          </v:shape>
          <o:OLEObject Type="Embed" ProgID="Word.Picture.8" ShapeID="ole_rId2" DrawAspect="Content" ObjectID="_1711003106" r:id="rId9"/>
        </w:object>
      </w:r>
      <w:r w:rsidR="00761C4D" w:rsidRPr="00CA5E95">
        <w:rPr>
          <w:color w:val="404040"/>
          <w:sz w:val="23"/>
        </w:rPr>
        <w:t>®</w:t>
      </w:r>
    </w:p>
    <w:p w:rsidR="005E683E" w:rsidRPr="00CA5E95" w:rsidRDefault="00761C4D">
      <w:pPr>
        <w:pBdr>
          <w:bottom w:val="single" w:sz="4" w:space="1" w:color="000000"/>
        </w:pBdr>
        <w:jc w:val="center"/>
        <w:rPr>
          <w:rFonts w:ascii="Impact" w:hAnsi="Impact"/>
          <w:color w:val="404040"/>
          <w:sz w:val="32"/>
          <w:szCs w:val="32"/>
        </w:rPr>
      </w:pPr>
      <w:r w:rsidRPr="00CA5E95">
        <w:rPr>
          <w:rFonts w:ascii="Impact" w:hAnsi="Impact"/>
          <w:color w:val="404040"/>
          <w:sz w:val="32"/>
          <w:szCs w:val="32"/>
        </w:rPr>
        <w:t>ИНФОРМАЦИОННО-МАРКЕТИНГОВЫЙ ЦЕНТР</w:t>
      </w:r>
    </w:p>
    <w:p w:rsidR="005E683E" w:rsidRPr="00CA5E95" w:rsidRDefault="005E683E">
      <w:pPr>
        <w:rPr>
          <w:color w:val="404040"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E683E" w:rsidRPr="00CA5E95" w:rsidTr="00CA5E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hAnsi="Calibri" w:cs="Calibri"/>
                <w:b/>
                <w:color w:val="404040"/>
                <w:sz w:val="28"/>
                <w:szCs w:val="28"/>
              </w:rPr>
            </w:pPr>
            <w:r w:rsidRPr="00CA5E95">
              <w:rPr>
                <w:rFonts w:ascii="Calibri" w:hAnsi="Calibri"/>
                <w:b/>
                <w:color w:val="404040"/>
                <w:sz w:val="28"/>
                <w:szCs w:val="28"/>
                <w:lang w:eastAsia="en-US"/>
              </w:rPr>
              <w:t>УТВЕРЖДЕНО:</w:t>
            </w:r>
          </w:p>
        </w:tc>
      </w:tr>
      <w:tr w:rsidR="005E683E" w:rsidRPr="00CA5E95" w:rsidTr="00CA5E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hAnsi="Calibri"/>
                <w:color w:val="404040"/>
                <w:sz w:val="28"/>
                <w:szCs w:val="28"/>
                <w:lang w:eastAsia="en-US"/>
              </w:rPr>
              <w:t>Исполнитель: ООО «Информационно-маркетинговый центр «Статус»</w:t>
            </w:r>
          </w:p>
          <w:p w:rsidR="005E683E" w:rsidRPr="00CA5E95" w:rsidRDefault="005E683E">
            <w:pPr>
              <w:rPr>
                <w:rFonts w:ascii="Calibri" w:hAnsi="Calibri" w:cs="Calibri"/>
                <w:color w:val="404040"/>
                <w:sz w:val="28"/>
                <w:szCs w:val="28"/>
              </w:rPr>
            </w:pPr>
          </w:p>
          <w:p w:rsidR="005E683E" w:rsidRPr="00CA5E95" w:rsidRDefault="00761C4D">
            <w:pPr>
              <w:rPr>
                <w:rFonts w:ascii="Calibri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hAnsi="Calibri"/>
                <w:color w:val="404040"/>
                <w:sz w:val="28"/>
                <w:szCs w:val="28"/>
                <w:lang w:eastAsia="en-US"/>
              </w:rPr>
              <w:t>Генеральный директор</w:t>
            </w:r>
          </w:p>
          <w:p w:rsidR="005E683E" w:rsidRPr="00CA5E95" w:rsidRDefault="00761C4D">
            <w:pPr>
              <w:rPr>
                <w:rFonts w:ascii="Calibri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hAnsi="Calibri"/>
                <w:color w:val="404040"/>
                <w:sz w:val="28"/>
                <w:szCs w:val="28"/>
                <w:lang w:eastAsia="en-US"/>
              </w:rPr>
              <w:t>_____________ С.В. Федорова</w:t>
            </w:r>
          </w:p>
        </w:tc>
      </w:tr>
      <w:tr w:rsidR="005E683E" w:rsidRPr="00CA5E95" w:rsidTr="00CA5E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3E" w:rsidRPr="00CA5E95" w:rsidRDefault="00761C4D" w:rsidP="00CA5E95">
            <w:pPr>
              <w:tabs>
                <w:tab w:val="left" w:pos="1985"/>
              </w:tabs>
              <w:ind w:right="2869"/>
              <w:jc w:val="right"/>
              <w:rPr>
                <w:rFonts w:ascii="Calibri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hAnsi="Calibri"/>
                <w:color w:val="404040"/>
                <w:sz w:val="28"/>
                <w:szCs w:val="28"/>
                <w:lang w:eastAsia="en-US"/>
              </w:rPr>
              <w:t>М.П.</w:t>
            </w:r>
          </w:p>
        </w:tc>
      </w:tr>
    </w:tbl>
    <w:p w:rsidR="005E683E" w:rsidRPr="00CA5E95" w:rsidRDefault="005E683E">
      <w:pPr>
        <w:ind w:left="851"/>
        <w:rPr>
          <w:b/>
          <w:caps/>
          <w:color w:val="404040"/>
          <w:sz w:val="56"/>
          <w:szCs w:val="56"/>
          <w:lang w:val="en-US"/>
        </w:rPr>
      </w:pPr>
    </w:p>
    <w:p w:rsidR="005E683E" w:rsidRPr="00CA5E95" w:rsidRDefault="005E683E">
      <w:pPr>
        <w:ind w:left="851"/>
        <w:rPr>
          <w:b/>
          <w:caps/>
          <w:color w:val="404040"/>
          <w:sz w:val="56"/>
          <w:szCs w:val="56"/>
        </w:rPr>
      </w:pPr>
    </w:p>
    <w:p w:rsidR="005E683E" w:rsidRPr="00CA5E95" w:rsidRDefault="005E683E">
      <w:pPr>
        <w:ind w:left="851"/>
        <w:rPr>
          <w:b/>
          <w:caps/>
          <w:color w:val="404040"/>
          <w:sz w:val="56"/>
          <w:szCs w:val="56"/>
        </w:rPr>
      </w:pPr>
    </w:p>
    <w:p w:rsidR="005E683E" w:rsidRPr="00CA5E95" w:rsidRDefault="005E683E">
      <w:pPr>
        <w:ind w:left="851"/>
        <w:rPr>
          <w:b/>
          <w:caps/>
          <w:color w:val="404040"/>
          <w:sz w:val="48"/>
          <w:szCs w:val="48"/>
        </w:rPr>
      </w:pPr>
    </w:p>
    <w:p w:rsidR="005E683E" w:rsidRPr="00CA5E95" w:rsidRDefault="00761C4D">
      <w:pPr>
        <w:ind w:right="423"/>
        <w:jc w:val="center"/>
        <w:rPr>
          <w:b/>
          <w:caps/>
          <w:color w:val="404040"/>
          <w:sz w:val="68"/>
          <w:szCs w:val="68"/>
        </w:rPr>
      </w:pPr>
      <w:r w:rsidRPr="00CA5E95">
        <w:rPr>
          <w:b/>
          <w:caps/>
          <w:color w:val="404040"/>
          <w:sz w:val="68"/>
          <w:szCs w:val="68"/>
        </w:rPr>
        <w:t>ОБОБЩЕННЫЙ ОТЧЕТ</w:t>
      </w:r>
    </w:p>
    <w:p w:rsidR="005E683E" w:rsidRPr="00CA5E95" w:rsidRDefault="00761C4D">
      <w:pPr>
        <w:ind w:right="425"/>
        <w:jc w:val="center"/>
        <w:rPr>
          <w:b/>
          <w:caps/>
          <w:color w:val="404040"/>
          <w:sz w:val="48"/>
          <w:szCs w:val="48"/>
        </w:rPr>
      </w:pPr>
      <w:r w:rsidRPr="00CA5E95">
        <w:rPr>
          <w:b/>
          <w:color w:val="404040"/>
          <w:sz w:val="40"/>
          <w:szCs w:val="40"/>
        </w:rPr>
        <w:t>по результатам работ по сбору, обобщению и анализу информации о качестве условий оказания услуг организациями социального обслуживания в Тульской области в 2021 году.</w:t>
      </w:r>
    </w:p>
    <w:p w:rsidR="005E683E" w:rsidRPr="00CA5E95" w:rsidRDefault="005E683E">
      <w:pPr>
        <w:ind w:left="851" w:right="423"/>
        <w:rPr>
          <w:b/>
          <w:caps/>
          <w:color w:val="404040"/>
          <w:sz w:val="48"/>
          <w:szCs w:val="48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5E683E">
      <w:pPr>
        <w:jc w:val="center"/>
        <w:rPr>
          <w:color w:val="404040"/>
          <w:sz w:val="30"/>
          <w:szCs w:val="30"/>
        </w:rPr>
      </w:pPr>
    </w:p>
    <w:p w:rsidR="005E683E" w:rsidRPr="00CA5E95" w:rsidRDefault="00761C4D">
      <w:pPr>
        <w:jc w:val="center"/>
        <w:rPr>
          <w:color w:val="404040"/>
          <w:sz w:val="28"/>
          <w:szCs w:val="28"/>
        </w:rPr>
      </w:pPr>
      <w:r w:rsidRPr="00CA5E95">
        <w:rPr>
          <w:color w:val="404040"/>
          <w:sz w:val="28"/>
          <w:szCs w:val="28"/>
        </w:rPr>
        <w:t>Тула – 2021 г.</w:t>
      </w:r>
    </w:p>
    <w:p w:rsidR="005E683E" w:rsidRPr="00CA5E95" w:rsidRDefault="005E683E">
      <w:pPr>
        <w:jc w:val="center"/>
        <w:rPr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color w:val="404040"/>
          <w:sz w:val="28"/>
          <w:szCs w:val="28"/>
        </w:rPr>
      </w:pPr>
      <w:r>
        <w:br w:type="page"/>
      </w:r>
    </w:p>
    <w:p w:rsidR="005E683E" w:rsidRPr="00CA5E95" w:rsidRDefault="00761C4D">
      <w:pPr>
        <w:rPr>
          <w:b/>
          <w:color w:val="404040"/>
          <w:sz w:val="48"/>
          <w:szCs w:val="48"/>
        </w:rPr>
      </w:pPr>
      <w:bookmarkStart w:id="0" w:name="_Toc530579768"/>
      <w:r w:rsidRPr="00CA5E95">
        <w:rPr>
          <w:b/>
          <w:color w:val="404040"/>
          <w:sz w:val="48"/>
          <w:szCs w:val="48"/>
        </w:rPr>
        <w:t>Список исполнителей</w:t>
      </w:r>
      <w:bookmarkEnd w:id="0"/>
    </w:p>
    <w:p w:rsidR="005E683E" w:rsidRPr="00CA5E95" w:rsidRDefault="005E683E">
      <w:pPr>
        <w:rPr>
          <w:color w:val="404040"/>
          <w:sz w:val="28"/>
          <w:szCs w:val="28"/>
        </w:rPr>
      </w:pPr>
    </w:p>
    <w:p w:rsidR="005E683E" w:rsidRPr="00CA5E95" w:rsidRDefault="00761C4D">
      <w:pPr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Организация-оператор:</w:t>
      </w:r>
    </w:p>
    <w:p w:rsidR="005E683E" w:rsidRPr="00CA5E95" w:rsidRDefault="00761C4D">
      <w:pPr>
        <w:rPr>
          <w:color w:val="404040"/>
          <w:sz w:val="28"/>
          <w:szCs w:val="28"/>
        </w:rPr>
      </w:pPr>
      <w:r w:rsidRPr="00CA5E95">
        <w:rPr>
          <w:color w:val="404040"/>
          <w:sz w:val="28"/>
          <w:szCs w:val="28"/>
        </w:rPr>
        <w:t>Общество с ограниченной ответственностью «Информационно-маркетинговый центр «Статус» (ООО «ИМЦ «Статус»)</w:t>
      </w:r>
    </w:p>
    <w:p w:rsidR="005E683E" w:rsidRPr="00CA5E95" w:rsidRDefault="005E683E">
      <w:pPr>
        <w:rPr>
          <w:color w:val="404040"/>
          <w:sz w:val="28"/>
          <w:szCs w:val="28"/>
        </w:rPr>
      </w:pPr>
    </w:p>
    <w:p w:rsidR="005E683E" w:rsidRPr="00CA5E95" w:rsidRDefault="005E683E">
      <w:pPr>
        <w:rPr>
          <w:color w:val="404040"/>
          <w:sz w:val="28"/>
          <w:szCs w:val="28"/>
        </w:rPr>
      </w:pPr>
    </w:p>
    <w:p w:rsidR="005E683E" w:rsidRPr="00CA5E95" w:rsidRDefault="00761C4D">
      <w:pPr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Руководитель:</w:t>
      </w:r>
    </w:p>
    <w:p w:rsidR="005E683E" w:rsidRPr="00CA5E95" w:rsidRDefault="00761C4D">
      <w:pPr>
        <w:rPr>
          <w:color w:val="404040"/>
          <w:sz w:val="28"/>
          <w:szCs w:val="28"/>
        </w:rPr>
      </w:pPr>
      <w:r w:rsidRPr="00CA5E95">
        <w:rPr>
          <w:color w:val="404040"/>
          <w:sz w:val="28"/>
          <w:szCs w:val="28"/>
        </w:rPr>
        <w:t>генеральный директор</w:t>
      </w:r>
    </w:p>
    <w:p w:rsidR="005E683E" w:rsidRPr="00CA5E95" w:rsidRDefault="00761C4D">
      <w:pPr>
        <w:rPr>
          <w:color w:val="404040"/>
          <w:sz w:val="28"/>
          <w:szCs w:val="28"/>
        </w:rPr>
      </w:pPr>
      <w:r w:rsidRPr="00CA5E95">
        <w:rPr>
          <w:color w:val="404040"/>
          <w:sz w:val="28"/>
          <w:szCs w:val="28"/>
        </w:rPr>
        <w:t>ООО «ИМЦ «Статус»                  ________________           С.В. Федорова</w:t>
      </w:r>
    </w:p>
    <w:p w:rsidR="005E683E" w:rsidRPr="00CA5E95" w:rsidRDefault="00761C4D">
      <w:pPr>
        <w:ind w:left="3540" w:firstLine="708"/>
        <w:rPr>
          <w:color w:val="404040"/>
          <w:sz w:val="20"/>
          <w:szCs w:val="20"/>
        </w:rPr>
      </w:pPr>
      <w:r w:rsidRPr="00CA5E95">
        <w:rPr>
          <w:color w:val="404040"/>
          <w:sz w:val="20"/>
          <w:szCs w:val="20"/>
        </w:rPr>
        <w:t>подпись, дата</w:t>
      </w:r>
    </w:p>
    <w:p w:rsidR="005E683E" w:rsidRPr="00CA5E95" w:rsidRDefault="00761C4D">
      <w:pPr>
        <w:rPr>
          <w:color w:val="404040"/>
          <w:sz w:val="28"/>
          <w:szCs w:val="28"/>
        </w:rPr>
      </w:pPr>
      <w:r w:rsidRPr="00CA5E95">
        <w:rPr>
          <w:color w:val="404040"/>
          <w:sz w:val="28"/>
          <w:szCs w:val="28"/>
        </w:rPr>
        <w:t xml:space="preserve">специалист                  </w:t>
      </w:r>
      <w:r w:rsidRPr="00CA5E95">
        <w:rPr>
          <w:color w:val="404040"/>
          <w:sz w:val="28"/>
          <w:szCs w:val="28"/>
        </w:rPr>
        <w:tab/>
      </w:r>
      <w:r w:rsidRPr="00CA5E95">
        <w:rPr>
          <w:color w:val="404040"/>
          <w:sz w:val="28"/>
          <w:szCs w:val="28"/>
        </w:rPr>
        <w:tab/>
        <w:t xml:space="preserve">     ________________          А.В. Бочкин</w:t>
      </w:r>
    </w:p>
    <w:p w:rsidR="005E683E" w:rsidRPr="00CA5E95" w:rsidRDefault="00761C4D">
      <w:pPr>
        <w:ind w:left="3540" w:firstLine="708"/>
        <w:rPr>
          <w:color w:val="404040"/>
          <w:sz w:val="20"/>
          <w:szCs w:val="20"/>
        </w:rPr>
      </w:pPr>
      <w:r w:rsidRPr="00CA5E95">
        <w:rPr>
          <w:color w:val="404040"/>
          <w:sz w:val="20"/>
          <w:szCs w:val="20"/>
        </w:rPr>
        <w:t>подпись, дата</w:t>
      </w:r>
    </w:p>
    <w:p w:rsidR="005E683E" w:rsidRPr="00CA5E95" w:rsidRDefault="00761C4D">
      <w:pPr>
        <w:rPr>
          <w:color w:val="404040"/>
          <w:sz w:val="28"/>
          <w:szCs w:val="28"/>
        </w:rPr>
      </w:pPr>
      <w:r w:rsidRPr="00CA5E95">
        <w:rPr>
          <w:color w:val="404040"/>
          <w:sz w:val="28"/>
          <w:szCs w:val="28"/>
        </w:rPr>
        <w:t>специалист                                    ________________           А.В. Домарева</w:t>
      </w:r>
    </w:p>
    <w:p w:rsidR="005E683E" w:rsidRPr="00CA5E95" w:rsidRDefault="00761C4D">
      <w:pPr>
        <w:ind w:left="3540" w:firstLine="708"/>
        <w:rPr>
          <w:color w:val="404040"/>
          <w:sz w:val="20"/>
          <w:szCs w:val="20"/>
        </w:rPr>
      </w:pPr>
      <w:r w:rsidRPr="00CA5E95">
        <w:rPr>
          <w:color w:val="404040"/>
          <w:sz w:val="20"/>
          <w:szCs w:val="20"/>
        </w:rPr>
        <w:t>подпись, дата</w:t>
      </w:r>
    </w:p>
    <w:p w:rsidR="005E683E" w:rsidRPr="00CA5E95" w:rsidRDefault="00761C4D">
      <w:pPr>
        <w:rPr>
          <w:rFonts w:eastAsia="Cambria"/>
          <w:bCs/>
          <w:color w:val="404040"/>
          <w:sz w:val="28"/>
          <w:szCs w:val="28"/>
        </w:rPr>
      </w:pPr>
      <w:r>
        <w:br w:type="page"/>
      </w:r>
    </w:p>
    <w:p w:rsidR="005E683E" w:rsidRPr="00CA5E95" w:rsidRDefault="005E683E">
      <w:pPr>
        <w:rPr>
          <w:b/>
          <w:color w:val="404040"/>
          <w:sz w:val="10"/>
          <w:szCs w:val="10"/>
        </w:rPr>
      </w:pPr>
    </w:p>
    <w:p w:rsidR="005E683E" w:rsidRPr="00CA5E95" w:rsidRDefault="005E683E">
      <w:pPr>
        <w:rPr>
          <w:b/>
          <w:color w:val="404040"/>
          <w:sz w:val="10"/>
          <w:szCs w:val="10"/>
        </w:rPr>
      </w:pPr>
    </w:p>
    <w:p w:rsidR="005E683E" w:rsidRPr="00CA5E95" w:rsidRDefault="00761C4D">
      <w:pPr>
        <w:rPr>
          <w:b/>
          <w:color w:val="404040"/>
          <w:sz w:val="48"/>
          <w:szCs w:val="48"/>
        </w:rPr>
      </w:pPr>
      <w:bookmarkStart w:id="1" w:name="_Toc483268738"/>
      <w:bookmarkStart w:id="2" w:name="_Toc482723365"/>
      <w:bookmarkStart w:id="3" w:name="_Toc479809013"/>
      <w:bookmarkStart w:id="4" w:name="_Toc530579769"/>
      <w:r w:rsidRPr="00CA5E95">
        <w:rPr>
          <w:b/>
          <w:color w:val="404040"/>
          <w:sz w:val="48"/>
          <w:szCs w:val="48"/>
        </w:rPr>
        <w:t>Содержание</w:t>
      </w:r>
      <w:bookmarkEnd w:id="1"/>
      <w:bookmarkEnd w:id="2"/>
      <w:bookmarkEnd w:id="3"/>
      <w:bookmarkEnd w:id="4"/>
    </w:p>
    <w:p w:rsidR="005E683E" w:rsidRPr="00CA5E95" w:rsidRDefault="005E683E">
      <w:pPr>
        <w:rPr>
          <w:color w:val="40404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708"/>
      </w:tblGrid>
      <w:tr w:rsidR="005E683E" w:rsidRPr="00CA5E95" w:rsidTr="00CA5E95">
        <w:trPr>
          <w:trHeight w:val="20"/>
        </w:trPr>
        <w:tc>
          <w:tcPr>
            <w:tcW w:w="949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3686"/>
                <w:tab w:val="left" w:pos="3828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val="en-US" w:eastAsia="en-US"/>
              </w:rPr>
              <w:t>I</w:t>
            </w: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. ОПИСАНИЕ ИССЛЕДОВАНИЯ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4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3686"/>
                <w:tab w:val="left" w:pos="3828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val="en-US" w:eastAsia="en-US"/>
              </w:rPr>
              <w:t>II</w:t>
            </w: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. ЗНАЧЕНИЯ ПОКАЗАТЕЛЕЙ ПО УЧРЕЖДЕНИЯМ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6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 w:cs="Calibri"/>
                <w:color w:val="404040"/>
                <w:sz w:val="28"/>
                <w:szCs w:val="28"/>
                <w:lang w:val="en-US" w:eastAsia="en-US"/>
              </w:rPr>
              <w:t>III</w:t>
            </w:r>
            <w:r w:rsidRPr="00CA5E95">
              <w:rPr>
                <w:rFonts w:ascii="Calibri" w:eastAsia="Times New Roman" w:hAnsi="Calibri" w:cs="Calibri"/>
                <w:color w:val="404040"/>
                <w:sz w:val="28"/>
                <w:szCs w:val="28"/>
                <w:lang w:eastAsia="en-US"/>
              </w:rPr>
              <w:t>. ОСНОВНЫЕ ВЫВОДЫ ПО ИТОГАМ НОК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7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1. По критерию «Открытость и доступность информации об организации»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7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2. По критерию «Комфортность условий предоставления услуг»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8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3. По критерию «Доступность услуг для инвалидов»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9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4. По критерию «Доброжелательность, вежливость работников организации»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11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5. По критерию «Удовлетворенность условиями оказания услуг»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11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6. Итоговое значение показателя оценки качества</w:t>
            </w:r>
          </w:p>
          <w:p w:rsidR="005E683E" w:rsidRPr="00CA5E95" w:rsidRDefault="00761C4D" w:rsidP="00CA5E95">
            <w:pPr>
              <w:tabs>
                <w:tab w:val="left" w:pos="0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условий оказания услуг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12</w:t>
            </w:r>
          </w:p>
        </w:tc>
      </w:tr>
      <w:tr w:rsidR="005E683E" w:rsidRPr="00CA5E95" w:rsidTr="00CA5E95">
        <w:trPr>
          <w:trHeight w:val="637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3686"/>
                <w:tab w:val="left" w:pos="3828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  <w:lang w:val="en-US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val="en-US" w:eastAsia="en-US"/>
              </w:rPr>
              <w:t>IV. ПРИЛОЖЕНИЯ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18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3686"/>
                <w:tab w:val="left" w:pos="3828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19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3686"/>
                <w:tab w:val="left" w:pos="3828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Результаты обобщения информации, размещенной на официальных сайтах организаций социального обслуживания и информационных стендах в помещениях указанных организаций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26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3686"/>
                <w:tab w:val="left" w:pos="3828"/>
              </w:tabs>
              <w:spacing w:before="100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Отчеты о выполненных работах по учреждениям: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34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«Белевский психоневрологический интернат»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45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«Веневский психоневрологический интернат»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56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«Тульский психоневрологический интернат»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67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«Кимовский психоневрологический интернат»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78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«Северо-Агеевский психоневрологический интернат»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89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«Красивский дом для пожилых «Забота»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100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«Дубенский дом-интернат для пожилых и инвалидов»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111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«Первомайский дом-интернат для пожилых и инвалидов»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761C4D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122</w:t>
            </w:r>
          </w:p>
        </w:tc>
      </w:tr>
      <w:tr w:rsidR="005E683E" w:rsidRPr="00CA5E95" w:rsidTr="00CA5E95">
        <w:trPr>
          <w:trHeight w:val="20"/>
        </w:trPr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5E683E" w:rsidRPr="00CA5E95" w:rsidRDefault="00761C4D">
            <w:pPr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  <w:r w:rsidRPr="00CA5E95">
              <w:rPr>
                <w:rFonts w:ascii="Calibri" w:eastAsia="Times New Roman" w:hAnsi="Calibri"/>
                <w:color w:val="404040"/>
                <w:sz w:val="28"/>
                <w:szCs w:val="28"/>
                <w:lang w:eastAsia="en-US"/>
              </w:rPr>
              <w:t>Государственное учреждение Тульской области «Товарковский дом-интернат для пожилых и инвалидов»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5E683E" w:rsidRPr="00CA5E95" w:rsidRDefault="005E683E" w:rsidP="00CA5E95">
            <w:pPr>
              <w:tabs>
                <w:tab w:val="left" w:pos="0"/>
              </w:tabs>
              <w:spacing w:before="100"/>
              <w:jc w:val="right"/>
              <w:rPr>
                <w:rFonts w:ascii="Calibri" w:eastAsia="Times New Roman" w:hAnsi="Calibri" w:cs="Calibri"/>
                <w:color w:val="404040"/>
                <w:sz w:val="28"/>
                <w:szCs w:val="28"/>
              </w:rPr>
            </w:pPr>
          </w:p>
        </w:tc>
      </w:tr>
    </w:tbl>
    <w:p w:rsidR="005E683E" w:rsidRPr="00CA5E95" w:rsidRDefault="005E683E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5E683E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5E683E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b/>
          <w:color w:val="404040"/>
          <w:sz w:val="28"/>
          <w:szCs w:val="28"/>
          <w:lang w:val="en-US"/>
        </w:rPr>
        <w:t>I</w:t>
      </w:r>
      <w:r w:rsidRPr="00CA5E95">
        <w:rPr>
          <w:rFonts w:eastAsia="Times New Roman"/>
          <w:b/>
          <w:color w:val="404040"/>
          <w:sz w:val="28"/>
          <w:szCs w:val="28"/>
        </w:rPr>
        <w:t>. ОПИСАНИЕ ИССЛЕДОВАНИЯ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Независимая оценка качества условий оказания услуг организациями социального обслуживания Тульской области осуществлялась по показателям, утвержденным Приказом  Министерства труда и социальной защиты РФ № 344н от 31.05.2018 г. 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Независимая оценка качества условий оказания услуг организациями социального обслуживания Тульской области осуществлялась по показателям, утвержденным Приказом Министерства труда и социальной защиты РФ № 344н от 31.05.2018 г.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Независимая оценка проводилась путем посещения организаций социального обслуживания, в случае наличия у организации двух помещений посещалось каждое из них. 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Оценка таких параметров, как полнота, открытость и доступность информации на стенде, наличие комфортных условий оказания услуг, наличие условий доступности для инвалидов осуществлялась непосредственно в учреждении социального обслуживания. Оценка полноты, открытости и доступности информации на официальном сайте организации проводилась как непосредственно в учреждении, так и дистанционно. Оценка удовлетворенности получателей услуг различными аспектами условий осуществлялась методом опроса получателей во время посещения организации. 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 ходе проверки было опрошено 1711 респондентов-получателей услуг организаций социального обслуживания Тульской области.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Полевой этап работ по независимой оценке качества проходил в период с 19.07.2021 г. по 13.08.2021 г.  </w:t>
      </w: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Перечень организаций социального обслуживания, в отношении которых проводилась независимая оценка качества условий оказания услуг в 2021 г., а также количество респондентов, принявших участие в опросе, представлены в таблице 1.</w:t>
      </w:r>
    </w:p>
    <w:p w:rsidR="005E683E" w:rsidRPr="00CA5E95" w:rsidRDefault="005E683E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ind w:firstLine="851"/>
        <w:jc w:val="right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1</w:t>
      </w:r>
    </w:p>
    <w:p w:rsidR="005E683E" w:rsidRPr="00CA5E95" w:rsidRDefault="005E683E">
      <w:pPr>
        <w:ind w:firstLine="851"/>
        <w:jc w:val="right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b/>
          <w:color w:val="404040"/>
          <w:sz w:val="28"/>
          <w:szCs w:val="28"/>
        </w:rPr>
        <w:t>Перечень организаций социального обслуживания,</w:t>
      </w:r>
    </w:p>
    <w:p w:rsidR="005E683E" w:rsidRPr="00CA5E95" w:rsidRDefault="00761C4D">
      <w:pPr>
        <w:jc w:val="center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b/>
          <w:color w:val="404040"/>
          <w:sz w:val="28"/>
          <w:szCs w:val="28"/>
        </w:rPr>
        <w:t>в отношении которых проводилась независимая оценка</w:t>
      </w:r>
    </w:p>
    <w:p w:rsidR="005E683E" w:rsidRPr="00CA5E95" w:rsidRDefault="00761C4D">
      <w:pPr>
        <w:spacing w:after="200"/>
        <w:jc w:val="center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b/>
          <w:color w:val="404040"/>
          <w:sz w:val="28"/>
          <w:szCs w:val="28"/>
        </w:rPr>
        <w:t>качества условий оказания услуг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3119"/>
        <w:gridCol w:w="2127"/>
        <w:gridCol w:w="1417"/>
      </w:tblGrid>
      <w:tr w:rsidR="005E683E" w:rsidRPr="00CA5E95" w:rsidTr="00CA5E95">
        <w:trPr>
          <w:trHeight w:val="1423"/>
        </w:trPr>
        <w:tc>
          <w:tcPr>
            <w:tcW w:w="850" w:type="dxa"/>
            <w:shd w:val="clear" w:color="auto" w:fill="auto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№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3119" w:type="dxa"/>
            <w:shd w:val="clear" w:color="auto" w:fill="auto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Юридический адрес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организации, месторасположение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помещений организации</w:t>
            </w:r>
          </w:p>
        </w:tc>
        <w:tc>
          <w:tcPr>
            <w:tcW w:w="2127" w:type="dxa"/>
            <w:shd w:val="clear" w:color="auto" w:fill="auto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Контактный телефон, адрес электронной почты, адрес официального сайта учреждения в сети Интернет</w:t>
            </w:r>
          </w:p>
        </w:tc>
        <w:tc>
          <w:tcPr>
            <w:tcW w:w="1417" w:type="dxa"/>
            <w:shd w:val="clear" w:color="auto" w:fill="auto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Число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CA5E95">
              <w:rPr>
                <w:rFonts w:ascii="Calibri" w:hAnsi="Calibri"/>
                <w:color w:val="404040"/>
                <w:sz w:val="20"/>
                <w:szCs w:val="20"/>
                <w:lang w:eastAsia="en-US"/>
              </w:rPr>
              <w:t>респондентов – получателей услуг, человек</w:t>
            </w:r>
          </w:p>
        </w:tc>
      </w:tr>
      <w:tr w:rsidR="005E683E" w:rsidRPr="00CA5E95" w:rsidTr="00CA5E95">
        <w:trPr>
          <w:trHeight w:val="1304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Государственное учреждение Тульской области «Белевский психоневрологический интернат»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Тульская область, г. Белев, ул. Спортивная, д. 29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8(48742)4-26-43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hyperlink r:id="rId10"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pni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belev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@tularegion.ru</w:t>
              </w:r>
            </w:hyperlink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;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http://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pni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-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belev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5E683E" w:rsidP="00CA5E95">
            <w:pPr>
              <w:jc w:val="center"/>
              <w:rPr>
                <w:rFonts w:ascii="Calibri" w:hAnsi="Calibri" w:cs="Calibri"/>
                <w:color w:val="404040"/>
              </w:rPr>
            </w:pPr>
          </w:p>
          <w:p w:rsidR="005E683E" w:rsidRPr="00CA5E95" w:rsidRDefault="005E683E" w:rsidP="00CA5E95">
            <w:pPr>
              <w:jc w:val="center"/>
              <w:rPr>
                <w:rFonts w:ascii="Calibri" w:hAnsi="Calibri" w:cs="Calibri"/>
              </w:rPr>
            </w:pPr>
          </w:p>
          <w:p w:rsidR="005E683E" w:rsidRPr="00CA5E95" w:rsidRDefault="005E683E" w:rsidP="00CA5E95">
            <w:pPr>
              <w:jc w:val="center"/>
              <w:rPr>
                <w:rFonts w:ascii="Calibri" w:hAnsi="Calibri" w:cs="Calibri"/>
              </w:rPr>
            </w:pP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lang w:val="en-US"/>
              </w:rPr>
            </w:pPr>
            <w:r w:rsidRPr="00CA5E95">
              <w:rPr>
                <w:rFonts w:ascii="Calibri" w:hAnsi="Calibri"/>
                <w:lang w:val="en-US" w:eastAsia="en-US"/>
              </w:rPr>
              <w:t>141</w:t>
            </w:r>
          </w:p>
          <w:p w:rsidR="005E683E" w:rsidRPr="00CA5E95" w:rsidRDefault="005E683E">
            <w:pPr>
              <w:rPr>
                <w:rFonts w:ascii="Calibri" w:hAnsi="Calibri" w:cs="Calibri"/>
              </w:rPr>
            </w:pPr>
          </w:p>
        </w:tc>
      </w:tr>
      <w:tr w:rsidR="005E683E" w:rsidRPr="00CA5E95" w:rsidTr="00CA5E95">
        <w:trPr>
          <w:trHeight w:val="420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Государственное учреждение Тульской области «Веневский психоневрологический интернат»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Тульская область, Веневский район, с. Щучье, ул. Центральная, д. 1 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8(48745)2-66-10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11"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pni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venev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tularegion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http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://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aleksincson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.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i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-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ed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.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ru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48</w:t>
            </w:r>
          </w:p>
        </w:tc>
      </w:tr>
      <w:tr w:rsidR="005E683E" w:rsidRPr="00CA5E95" w:rsidTr="00CA5E95">
        <w:trPr>
          <w:trHeight w:val="1894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Государственное учреждение Тульской области «Тульский психоневрологический интернат»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Тульская область, Ленинский район,</w:t>
            </w:r>
          </w:p>
          <w:p w:rsidR="005E683E" w:rsidRPr="00CA5E95" w:rsidRDefault="00761C4D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д. Прудное, д. 100;</w:t>
            </w:r>
          </w:p>
          <w:p w:rsidR="005E683E" w:rsidRPr="00CA5E95" w:rsidRDefault="005E683E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</w:p>
          <w:p w:rsidR="005E683E" w:rsidRPr="00CA5E95" w:rsidRDefault="00761C4D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Тульская область, Ленинский район,</w:t>
            </w:r>
          </w:p>
          <w:p w:rsidR="005E683E" w:rsidRPr="00CA5E95" w:rsidRDefault="00761C4D">
            <w:pPr>
              <w:pStyle w:val="af4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п. Торхово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8(4872)77-31-17, 8(4872)72-22-44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hyperlink r:id="rId12"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pni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tula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tularegion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CA5E95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http://pnitula.ru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162</w:t>
            </w:r>
          </w:p>
        </w:tc>
      </w:tr>
      <w:tr w:rsidR="005E683E" w:rsidRPr="00CA5E95" w:rsidTr="00CA5E95">
        <w:trPr>
          <w:trHeight w:val="1272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 xml:space="preserve">Государственное учреждение Тульской области </w:t>
            </w:r>
            <w:r w:rsidRPr="00CA5E95">
              <w:rPr>
                <w:rFonts w:ascii="Calibri" w:hAnsi="Calibri"/>
                <w:sz w:val="21"/>
                <w:szCs w:val="21"/>
                <w:lang w:eastAsia="en-US"/>
              </w:rPr>
              <w:t>«</w:t>
            </w: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Кимовский психоневрологический интернат»</w:t>
            </w:r>
          </w:p>
          <w:p w:rsidR="005E683E" w:rsidRPr="00CA5E95" w:rsidRDefault="005E683E" w:rsidP="00CA5E9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Кимовский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пос. Новольвовск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A5E95">
              <w:rPr>
                <w:rFonts w:ascii="Calibri" w:hAnsi="Calibri" w:cs="Calibri"/>
                <w:color w:val="404040"/>
                <w:sz w:val="21"/>
                <w:szCs w:val="21"/>
                <w:lang w:val="en-US" w:eastAsia="en-US"/>
              </w:rPr>
              <w:t xml:space="preserve">8(48735) 3-72- 11 </w:t>
            </w:r>
            <w:hyperlink r:id="rId13">
              <w:r w:rsidRPr="00CA5E95">
                <w:rPr>
                  <w:rFonts w:ascii="Calibri" w:eastAsia="Times New Roman" w:hAnsi="Calibri" w:cs="Calibri"/>
                  <w:sz w:val="21"/>
                  <w:szCs w:val="21"/>
                  <w:lang w:val="en-US" w:eastAsia="en-US"/>
                </w:rPr>
                <w:t>pni.kimovsk@tularegion.ru</w:t>
              </w:r>
            </w:hyperlink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htpp://</w:t>
            </w:r>
            <w:r w:rsidRPr="00CA5E9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kimovskiypni.ru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136</w:t>
            </w:r>
          </w:p>
        </w:tc>
      </w:tr>
      <w:tr w:rsidR="005E683E" w:rsidRPr="00CA5E95" w:rsidTr="00CA5E95">
        <w:trPr>
          <w:trHeight w:val="1410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Государственное учреждение Тульской области «Северо-Агеевский  психоневрологический интернат</w:t>
            </w:r>
            <w:r w:rsidRPr="00CA5E95">
              <w:rPr>
                <w:rFonts w:ascii="Calibri" w:hAnsi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Суворовский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пос. Северо-Агеевский, ул. Ленина, д. 8;</w:t>
            </w:r>
          </w:p>
          <w:p w:rsidR="005E683E" w:rsidRPr="00CA5E95" w:rsidRDefault="005E683E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Суворовский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пос.Северо-Агеевский, ул. Школьная, д. 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 xml:space="preserve">8(48763) 4-31- 24, 8(48763) 4-31-31 </w:t>
            </w:r>
            <w:r w:rsidRPr="00CA5E95">
              <w:rPr>
                <w:rStyle w:val="-"/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di.ageevskoe@tularegion.ru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htpp:// sevagdom.ru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190</w:t>
            </w:r>
          </w:p>
        </w:tc>
      </w:tr>
      <w:tr w:rsidR="005E683E" w:rsidRPr="00CA5E95" w:rsidTr="00CA5E95">
        <w:trPr>
          <w:trHeight w:val="1449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 xml:space="preserve">Государственное учреждение Тульской области </w:t>
            </w:r>
            <w:r w:rsidRPr="00CA5E95">
              <w:rPr>
                <w:rFonts w:ascii="Calibri" w:hAnsi="Calibri"/>
                <w:sz w:val="21"/>
                <w:szCs w:val="21"/>
                <w:lang w:eastAsia="en-US"/>
              </w:rPr>
              <w:t>«</w:t>
            </w: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Красивский дом для пожилых «Забота»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Чернский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 xml:space="preserve">дер. Красивка, </w:t>
            </w: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br/>
              <w:t>ул. Центральная, д.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8(48756)5-01-11,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  <w:lang w:val="en-US"/>
              </w:rPr>
              <w:t>pni</w:t>
            </w: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</w:rPr>
              <w:t>.</w:t>
            </w: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  <w:lang w:val="en-US"/>
              </w:rPr>
              <w:t>krasivka</w:t>
            </w: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</w:rPr>
              <w:t>@</w:t>
            </w: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  <w:lang w:val="en-US"/>
              </w:rPr>
              <w:t>tularegion</w:t>
            </w: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</w:rPr>
              <w:t>.</w:t>
            </w:r>
            <w:r w:rsidRPr="00CA5E95">
              <w:rPr>
                <w:rStyle w:val="-"/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;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http://krasivka.ru/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22</w:t>
            </w:r>
          </w:p>
        </w:tc>
      </w:tr>
      <w:tr w:rsidR="005E683E" w:rsidRPr="00CA5E95" w:rsidTr="00CA5E95">
        <w:trPr>
          <w:trHeight w:val="1410"/>
        </w:trPr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Государственное учреждение Тульской области «Дубенский дом-интернат для престарелых и инвалидов»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Дубенский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 xml:space="preserve">пос. Дубна, </w:t>
            </w: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br/>
              <w:t>ул. Красноармейская,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д. 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 xml:space="preserve"> 8(48732)2-20-15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hyperlink r:id="rId14"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eastAsia="en-US"/>
                </w:rPr>
                <w:t>di.dubna@tularegion.ru</w:t>
              </w:r>
            </w:hyperlink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;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http://dubna-zabota.ru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125</w:t>
            </w:r>
          </w:p>
        </w:tc>
      </w:tr>
      <w:tr w:rsidR="005E683E" w:rsidRPr="00CA5E95" w:rsidTr="00CA5E95"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Государственное учреждение Тульской области «Первомайский дом-интернат для престарелых и инвалидов»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Щекинский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р.п. Первомайский,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ул. Пролетарская, д.1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8(48751) 6-32- 88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hyperlink r:id="rId15"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val="en-US" w:eastAsia="en-US"/>
                </w:rPr>
                <w:t>di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eastAsia="en-US"/>
                </w:rPr>
                <w:t>.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val="en-US" w:eastAsia="en-US"/>
                </w:rPr>
                <w:t>pervomay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eastAsia="en-US"/>
                </w:rPr>
                <w:t>@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val="en-US" w:eastAsia="en-US"/>
                </w:rPr>
                <w:t>tularegion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eastAsia="en-US"/>
                </w:rPr>
                <w:t>.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val="en-US" w:eastAsia="en-US"/>
                </w:rPr>
                <w:t>ru</w:t>
              </w:r>
            </w:hyperlink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;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http://</w:t>
            </w:r>
            <w:r w:rsidRPr="00CA5E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</w:rPr>
              <w:t>www.dipervomay.ru 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166</w:t>
            </w:r>
          </w:p>
        </w:tc>
      </w:tr>
      <w:tr w:rsidR="005E683E" w:rsidRPr="00CA5E95" w:rsidTr="00CA5E95">
        <w:tc>
          <w:tcPr>
            <w:tcW w:w="850" w:type="dxa"/>
            <w:shd w:val="clear" w:color="auto" w:fill="auto"/>
            <w:vAlign w:val="center"/>
          </w:tcPr>
          <w:p w:rsidR="005E683E" w:rsidRPr="00CA5E95" w:rsidRDefault="005E683E" w:rsidP="00CA5E95">
            <w:pPr>
              <w:numPr>
                <w:ilvl w:val="0"/>
                <w:numId w:val="4"/>
              </w:numPr>
              <w:suppressAutoHyphens/>
              <w:jc w:val="center"/>
              <w:rPr>
                <w:rFonts w:ascii="Calibri" w:hAnsi="Calibri" w:cs="Calibri"/>
                <w:b/>
                <w:color w:val="40404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Государственное учреждение Тульской области «Товарковский дом-интернат для престарелых и инвалидов»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Тульская область, Богородицкий район,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</w:rPr>
            </w:pPr>
            <w:r w:rsidRPr="00CA5E95">
              <w:rPr>
                <w:rFonts w:ascii="Calibri" w:hAnsi="Calibri"/>
                <w:color w:val="404040"/>
                <w:sz w:val="21"/>
                <w:szCs w:val="21"/>
                <w:lang w:eastAsia="en-US"/>
              </w:rPr>
              <w:t>пос. Товарковский, пер. Советский, 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8(48761)9-16-29</w:t>
            </w:r>
          </w:p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  <w:sz w:val="21"/>
                <w:szCs w:val="21"/>
                <w:lang w:val="en-US"/>
              </w:rPr>
            </w:pPr>
            <w:hyperlink r:id="rId16"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val="en-US" w:eastAsia="en-US"/>
                </w:rPr>
                <w:t>di.</w:t>
              </w:r>
              <w:r w:rsidRPr="00CA5E95">
                <w:rPr>
                  <w:rFonts w:ascii="Calibri" w:eastAsia="Times New Roman" w:hAnsi="Calibri"/>
                  <w:sz w:val="24"/>
                  <w:szCs w:val="24"/>
                  <w:lang w:val="en-US" w:eastAsia="en-US"/>
                </w:rPr>
                <w:t xml:space="preserve"> </w:t>
              </w:r>
              <w:r w:rsidRPr="00CA5E95">
                <w:rPr>
                  <w:rFonts w:ascii="PT Astra Serif" w:eastAsia="Times New Roman" w:hAnsi="PT Astra Serif" w:cs="Calibri"/>
                  <w:color w:val="0000FF"/>
                  <w:sz w:val="21"/>
                  <w:szCs w:val="21"/>
                  <w:u w:val="single"/>
                  <w:lang w:val="en-US" w:eastAsia="en-US"/>
                </w:rPr>
                <w:t>tovarkovo @tularegion.ru</w:t>
              </w:r>
            </w:hyperlink>
            <w:r w:rsidRPr="00CA5E95">
              <w:rPr>
                <w:rFonts w:ascii="Calibri" w:hAnsi="Calibri"/>
                <w:color w:val="404040"/>
                <w:sz w:val="21"/>
                <w:szCs w:val="21"/>
                <w:lang w:val="en-US" w:eastAsia="en-US"/>
              </w:rPr>
              <w:t>;</w:t>
            </w:r>
          </w:p>
          <w:p w:rsidR="005E683E" w:rsidRPr="00CA5E95" w:rsidRDefault="00761C4D" w:rsidP="00CA5E95">
            <w:pPr>
              <w:pStyle w:val="af4"/>
              <w:jc w:val="center"/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</w:pPr>
            <w:r w:rsidRPr="00CA5E95">
              <w:rPr>
                <w:rFonts w:ascii="Times New Roman" w:hAnsi="Times New Roman" w:cs="Times New Roman"/>
                <w:color w:val="404040"/>
                <w:sz w:val="21"/>
                <w:szCs w:val="21"/>
                <w:lang w:val="en-US"/>
              </w:rPr>
              <w:t>http:// tdi-tovarkovo.ru/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83E" w:rsidRPr="00CA5E95" w:rsidRDefault="00761C4D" w:rsidP="00CA5E95">
            <w:pPr>
              <w:jc w:val="center"/>
              <w:rPr>
                <w:rFonts w:ascii="Calibri" w:hAnsi="Calibri" w:cs="Calibri"/>
                <w:color w:val="404040"/>
              </w:rPr>
            </w:pPr>
            <w:r w:rsidRPr="00CA5E95">
              <w:rPr>
                <w:rFonts w:ascii="Calibri" w:hAnsi="Calibri"/>
                <w:color w:val="404040"/>
                <w:lang w:eastAsia="en-US"/>
              </w:rPr>
              <w:t>182</w:t>
            </w:r>
          </w:p>
        </w:tc>
      </w:tr>
    </w:tbl>
    <w:p w:rsidR="005E683E" w:rsidRPr="00CA5E95" w:rsidRDefault="005E683E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5E683E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Анализ информации, собранной для проведения независимой оценки качества условий оказания услуг организациями социального обслуживания Тульской области в 2020 году, проводился на основании информации, предоставляемой министерством труда и социальной защиты Тульской области, в соответствии с приказом Минтруда России от 31.05.2018 № 344н «Об 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CA5E95">
        <w:rPr>
          <w:rFonts w:eastAsia="Times New Roman"/>
          <w:bCs/>
          <w:color w:val="404040"/>
          <w:sz w:val="28"/>
          <w:szCs w:val="28"/>
        </w:rPr>
        <w:t>учреждениями медико-социальной экспертизы</w:t>
      </w:r>
      <w:r w:rsidRPr="00CA5E95">
        <w:rPr>
          <w:rFonts w:eastAsia="Times New Roman"/>
          <w:color w:val="404040"/>
          <w:sz w:val="28"/>
          <w:szCs w:val="28"/>
        </w:rPr>
        <w:t>», а также справочными материалами для расчета показателей оценки качества.</w:t>
      </w:r>
    </w:p>
    <w:p w:rsidR="005E683E" w:rsidRPr="00CA5E95" w:rsidRDefault="005E683E">
      <w:pPr>
        <w:ind w:left="7" w:firstLine="708"/>
        <w:jc w:val="both"/>
        <w:rPr>
          <w:rStyle w:val="fontstyle01"/>
          <w:color w:val="404040"/>
        </w:rPr>
      </w:pPr>
    </w:p>
    <w:p w:rsidR="005E683E" w:rsidRPr="00CA5E95" w:rsidRDefault="00761C4D">
      <w:pPr>
        <w:rPr>
          <w:rFonts w:eastAsia="Times New Roman"/>
          <w:b/>
          <w:color w:val="404040"/>
          <w:sz w:val="28"/>
          <w:szCs w:val="28"/>
        </w:rPr>
      </w:pPr>
      <w:r>
        <w:br w:type="page"/>
      </w:r>
    </w:p>
    <w:p w:rsidR="005E683E" w:rsidRPr="00CA5E95" w:rsidRDefault="00761C4D">
      <w:pPr>
        <w:tabs>
          <w:tab w:val="left" w:pos="0"/>
        </w:tabs>
        <w:jc w:val="center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b/>
          <w:color w:val="404040"/>
          <w:sz w:val="28"/>
          <w:szCs w:val="28"/>
          <w:lang w:val="en-US"/>
        </w:rPr>
        <w:t>II</w:t>
      </w:r>
      <w:r w:rsidRPr="00CA5E95">
        <w:rPr>
          <w:rFonts w:eastAsia="Times New Roman"/>
          <w:b/>
          <w:color w:val="404040"/>
          <w:sz w:val="28"/>
          <w:szCs w:val="28"/>
        </w:rPr>
        <w:t>. ЗНАЧЕНИЯ ПОКАЗАТЕЛЕЙ ПО УЧРЕЖДЕНИЯМ</w:t>
      </w:r>
    </w:p>
    <w:p w:rsidR="005E683E" w:rsidRPr="00CA5E95" w:rsidRDefault="005E683E">
      <w:pPr>
        <w:tabs>
          <w:tab w:val="left" w:pos="0"/>
        </w:tabs>
        <w:jc w:val="center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Значения показателей и критериев, рассчитанные по результатам проведения работ по независимой оценке, приведены в таблице 2.</w:t>
      </w:r>
    </w:p>
    <w:p w:rsidR="005E683E" w:rsidRPr="00CA5E95" w:rsidRDefault="005E683E">
      <w:pPr>
        <w:ind w:firstLine="851"/>
        <w:jc w:val="right"/>
        <w:rPr>
          <w:rFonts w:eastAsia="Times New Roman"/>
          <w:color w:val="404040"/>
          <w:sz w:val="10"/>
          <w:szCs w:val="10"/>
        </w:rPr>
      </w:pPr>
    </w:p>
    <w:p w:rsidR="005E683E" w:rsidRPr="00CA5E95" w:rsidRDefault="00761C4D">
      <w:pPr>
        <w:ind w:firstLine="851"/>
        <w:jc w:val="right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2</w:t>
      </w:r>
    </w:p>
    <w:p w:rsidR="005E683E" w:rsidRPr="00CA5E95" w:rsidRDefault="00761C4D">
      <w:pPr>
        <w:pStyle w:val="af"/>
        <w:ind w:left="0" w:firstLine="851"/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Значения показателей оценки качества условий оказания услуг</w:t>
      </w:r>
    </w:p>
    <w:p w:rsidR="005E683E" w:rsidRPr="00CA5E95" w:rsidRDefault="00761C4D">
      <w:pPr>
        <w:pStyle w:val="af"/>
        <w:spacing w:after="40"/>
        <w:ind w:left="0" w:firstLine="851"/>
        <w:contextualSpacing w:val="0"/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организациями социального обслуживания Тульской области</w:t>
      </w:r>
    </w:p>
    <w:tbl>
      <w:tblPr>
        <w:tblW w:w="1000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6"/>
        <w:gridCol w:w="488"/>
        <w:gridCol w:w="488"/>
        <w:gridCol w:w="489"/>
        <w:gridCol w:w="488"/>
        <w:gridCol w:w="488"/>
        <w:gridCol w:w="489"/>
        <w:gridCol w:w="488"/>
        <w:gridCol w:w="488"/>
        <w:gridCol w:w="488"/>
      </w:tblGrid>
      <w:tr w:rsidR="005E683E" w:rsidRPr="00CA5E95">
        <w:trPr>
          <w:cantSplit/>
          <w:trHeight w:val="1545"/>
          <w:tblHeader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ё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Белевский ПНИ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Веневский ПНИ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Тульский ПНИ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Кимовский ПНИ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Северо-Агеевский ПНИ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Красивкий дом для пожилых «Забота»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Дубенский дом-интернат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Первомайский дом-интернат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Товарковский дом-интернат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1.1.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  <w:lang w:val="en-US"/>
              </w:rPr>
            </w:pPr>
            <w:r w:rsidRPr="00CA5E95">
              <w:rPr>
                <w:rFonts w:eastAsia="Times New Roman"/>
                <w:color w:val="404040"/>
                <w:lang w:val="en-US"/>
              </w:rPr>
              <w:t xml:space="preserve">2.2. </w:t>
            </w:r>
            <w:r w:rsidRPr="00CA5E95">
              <w:rPr>
                <w:rFonts w:eastAsia="Times New Roman"/>
                <w:color w:val="404040"/>
              </w:rPr>
              <w:t>Время ожидания предоставления услуги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 xml:space="preserve">2.3. Доля получателей услуг, удовлетворенных </w:t>
            </w:r>
            <w:r w:rsidRPr="00CA5E95">
              <w:rPr>
                <w:rFonts w:ascii="PT Astra Serif" w:eastAsia="Times New Roman" w:hAnsi="PT Astra Serif"/>
                <w:color w:val="404040"/>
                <w:lang w:eastAsia="ar-SA"/>
              </w:rPr>
              <w:t>комфортностью предоставления услуг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96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97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40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60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60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80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3.3. Доля получателей услуг, удовлетворенных доступностью услуг для инвалидов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92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--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color w:val="404040"/>
                <w:sz w:val="24"/>
                <w:szCs w:val="24"/>
              </w:rPr>
              <w:t>5.1.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color w:val="404040"/>
                <w:sz w:val="24"/>
                <w:szCs w:val="24"/>
              </w:rPr>
              <w:t>5.2. Доля получателей услуг, удовлетворенных удобством графика работы организации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color w:val="404040"/>
                <w:sz w:val="24"/>
                <w:szCs w:val="24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 xml:space="preserve">Итоговое значение показателя оценки качества 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lang w:val="en-US"/>
              </w:rPr>
              <w:t>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98</w:t>
            </w:r>
          </w:p>
        </w:tc>
      </w:tr>
    </w:tbl>
    <w:p w:rsidR="005E683E" w:rsidRPr="00CA5E95" w:rsidRDefault="005E683E">
      <w:pPr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pStyle w:val="af"/>
        <w:spacing w:after="200"/>
        <w:ind w:left="0"/>
        <w:contextualSpacing w:val="0"/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III</w:t>
      </w:r>
      <w:r w:rsidRPr="00CA5E95">
        <w:rPr>
          <w:b/>
          <w:color w:val="404040"/>
          <w:sz w:val="28"/>
          <w:szCs w:val="28"/>
        </w:rPr>
        <w:t>. ОСНОВНЫЕ ВЫВОДЫ ПО ИТОГАМ НОК</w:t>
      </w:r>
    </w:p>
    <w:p w:rsidR="005E683E" w:rsidRPr="00CA5E95" w:rsidRDefault="00761C4D">
      <w:pPr>
        <w:pStyle w:val="af"/>
        <w:numPr>
          <w:ilvl w:val="0"/>
          <w:numId w:val="2"/>
        </w:numPr>
        <w:ind w:left="714" w:hanging="357"/>
        <w:contextualSpacing w:val="0"/>
        <w:jc w:val="center"/>
        <w:rPr>
          <w:b/>
          <w:color w:val="404040"/>
          <w:sz w:val="32"/>
          <w:szCs w:val="32"/>
        </w:rPr>
      </w:pPr>
      <w:r w:rsidRPr="00CA5E95">
        <w:rPr>
          <w:b/>
          <w:color w:val="404040"/>
          <w:sz w:val="32"/>
          <w:szCs w:val="32"/>
        </w:rPr>
        <w:t>По критерию «Открытость и</w:t>
      </w:r>
    </w:p>
    <w:p w:rsidR="005E683E" w:rsidRPr="00CA5E95" w:rsidRDefault="00761C4D">
      <w:pPr>
        <w:spacing w:after="200"/>
        <w:ind w:left="360"/>
        <w:jc w:val="center"/>
        <w:rPr>
          <w:b/>
          <w:color w:val="404040"/>
          <w:sz w:val="32"/>
          <w:szCs w:val="32"/>
        </w:rPr>
      </w:pPr>
      <w:r w:rsidRPr="00CA5E95">
        <w:rPr>
          <w:b/>
          <w:color w:val="404040"/>
          <w:sz w:val="32"/>
          <w:szCs w:val="32"/>
        </w:rPr>
        <w:t>доступность информации об организации»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Результаты значений показателей, характеризующих открытость и доступность информации об организации» представлены в таблице 3.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right"/>
        <w:rPr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3</w:t>
      </w:r>
    </w:p>
    <w:tbl>
      <w:tblPr>
        <w:tblW w:w="985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8"/>
        <w:gridCol w:w="455"/>
        <w:gridCol w:w="458"/>
        <w:gridCol w:w="457"/>
        <w:gridCol w:w="456"/>
        <w:gridCol w:w="457"/>
        <w:gridCol w:w="456"/>
        <w:gridCol w:w="458"/>
        <w:gridCol w:w="456"/>
        <w:gridCol w:w="457"/>
      </w:tblGrid>
      <w:tr w:rsidR="005E683E" w:rsidRPr="00CA5E95">
        <w:trPr>
          <w:cantSplit/>
          <w:trHeight w:val="154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№</w:t>
            </w:r>
          </w:p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показателя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Белевский ПНИ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Веневский ПНИ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Тульский ПНИ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Кимовский ПНИ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Северо-Агеевский ПНИ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Красивкий дом для пожилых «Забота»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Дубенский дом-интернат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Первомайский дом-интернат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Товарковский дом-интернат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1.1.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</w:tr>
    </w:tbl>
    <w:p w:rsidR="005E683E" w:rsidRPr="00CA5E95" w:rsidRDefault="005E683E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Анализ результатов оценки полноты и актуальности информации о деятельности организации, размещенной на информационных стендах в помещениях организаций, позволяет сделать следующие выводы.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bCs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Во </w:t>
      </w:r>
      <w:r w:rsidRPr="00CA5E95">
        <w:rPr>
          <w:rFonts w:eastAsia="Times New Roman"/>
          <w:b/>
          <w:bCs/>
          <w:color w:val="404040"/>
          <w:sz w:val="28"/>
          <w:szCs w:val="28"/>
        </w:rPr>
        <w:t xml:space="preserve">всех учреждениях </w:t>
      </w:r>
      <w:r w:rsidRPr="00CA5E95">
        <w:rPr>
          <w:rFonts w:eastAsia="Times New Roman"/>
          <w:bCs/>
          <w:color w:val="404040"/>
          <w:sz w:val="28"/>
          <w:szCs w:val="28"/>
        </w:rPr>
        <w:t xml:space="preserve">информация размещена полностью. 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bCs/>
          <w:color w:val="404040"/>
          <w:sz w:val="28"/>
          <w:szCs w:val="28"/>
        </w:rPr>
      </w:pPr>
      <w:r w:rsidRPr="00CA5E95">
        <w:rPr>
          <w:rFonts w:eastAsia="Times New Roman"/>
          <w:bCs/>
          <w:color w:val="404040"/>
          <w:sz w:val="28"/>
          <w:szCs w:val="28"/>
        </w:rPr>
        <w:t xml:space="preserve">Исключение составляет </w:t>
      </w:r>
      <w:r w:rsidRPr="00CA5E95">
        <w:rPr>
          <w:rFonts w:eastAsia="Times New Roman"/>
          <w:b/>
          <w:bCs/>
          <w:color w:val="404040"/>
          <w:sz w:val="28"/>
          <w:szCs w:val="28"/>
        </w:rPr>
        <w:t>Дубенский дом-интернат для престарелых и инвалидов,</w:t>
      </w:r>
      <w:r w:rsidRPr="00CA5E95">
        <w:rPr>
          <w:rFonts w:eastAsia="Times New Roman"/>
          <w:bCs/>
          <w:color w:val="404040"/>
          <w:sz w:val="28"/>
          <w:szCs w:val="28"/>
        </w:rPr>
        <w:t xml:space="preserve"> на сайте которого отсутствует информация:</w:t>
      </w:r>
    </w:p>
    <w:p w:rsidR="005E683E" w:rsidRPr="00CA5E95" w:rsidRDefault="00761C4D">
      <w:pPr>
        <w:pStyle w:val="af"/>
        <w:numPr>
          <w:ilvl w:val="0"/>
          <w:numId w:val="1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деятельности).</w:t>
      </w:r>
    </w:p>
    <w:p w:rsidR="005E683E" w:rsidRPr="00CA5E95" w:rsidRDefault="005E683E">
      <w:pPr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b/>
          <w:bCs/>
          <w:color w:val="404040"/>
          <w:sz w:val="28"/>
          <w:szCs w:val="28"/>
        </w:rPr>
        <w:t>Дубенскому дому-интернат для престарелых и инвалидов</w:t>
      </w:r>
      <w:r w:rsidRPr="00CA5E95">
        <w:rPr>
          <w:rFonts w:eastAsia="Times New Roman"/>
          <w:color w:val="404040"/>
          <w:sz w:val="28"/>
          <w:szCs w:val="28"/>
        </w:rPr>
        <w:t xml:space="preserve"> рекомендовано разместить на официальных сайтах недостающую информацию в соответствии с требованиями нормативных актов, а остальным учреждениям провести работу по выявлению пожеланий получателей услуг по содержанию информации, размещенной на стендах в помещении организации и на ее официальном сайте. </w:t>
      </w:r>
    </w:p>
    <w:p w:rsidR="005E683E" w:rsidRPr="00CA5E95" w:rsidRDefault="005E683E">
      <w:pPr>
        <w:ind w:firstLine="851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ind w:firstLine="851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b/>
          <w:color w:val="404040"/>
          <w:sz w:val="28"/>
          <w:szCs w:val="28"/>
        </w:rPr>
        <w:t>Среднее значение критерия К1 по всем организациям – 100 баллов.</w:t>
      </w:r>
    </w:p>
    <w:p w:rsidR="005E683E" w:rsidRPr="00CA5E95" w:rsidRDefault="005E683E">
      <w:pPr>
        <w:jc w:val="center"/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761C4D">
      <w:pPr>
        <w:rPr>
          <w:rFonts w:eastAsia="Times New Roman"/>
          <w:b/>
          <w:color w:val="404040"/>
          <w:sz w:val="32"/>
          <w:szCs w:val="32"/>
        </w:rPr>
      </w:pPr>
      <w:r>
        <w:br w:type="page"/>
      </w:r>
    </w:p>
    <w:p w:rsidR="005E683E" w:rsidRPr="00CA5E95" w:rsidRDefault="005E683E">
      <w:pPr>
        <w:jc w:val="center"/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761C4D">
      <w:pPr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 xml:space="preserve">2. По критерию </w:t>
      </w:r>
    </w:p>
    <w:p w:rsidR="005E683E" w:rsidRPr="00CA5E95" w:rsidRDefault="00761C4D">
      <w:pPr>
        <w:spacing w:after="200"/>
        <w:ind w:left="360"/>
        <w:jc w:val="center"/>
        <w:rPr>
          <w:b/>
          <w:color w:val="404040"/>
          <w:sz w:val="32"/>
          <w:szCs w:val="32"/>
        </w:rPr>
      </w:pPr>
      <w:r w:rsidRPr="00CA5E95">
        <w:rPr>
          <w:b/>
          <w:color w:val="404040"/>
          <w:sz w:val="32"/>
          <w:szCs w:val="32"/>
        </w:rPr>
        <w:t>«Комфортность условий предоставления услуг»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Результаты значений показателей, характеризующих комфортность условий предоставления услуг, представлены в таблице 4.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right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4</w:t>
      </w:r>
    </w:p>
    <w:tbl>
      <w:tblPr>
        <w:tblW w:w="985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8"/>
        <w:gridCol w:w="455"/>
        <w:gridCol w:w="458"/>
        <w:gridCol w:w="457"/>
        <w:gridCol w:w="456"/>
        <w:gridCol w:w="457"/>
        <w:gridCol w:w="456"/>
        <w:gridCol w:w="458"/>
        <w:gridCol w:w="456"/>
        <w:gridCol w:w="457"/>
      </w:tblGrid>
      <w:tr w:rsidR="005E683E" w:rsidRPr="00CA5E95">
        <w:trPr>
          <w:cantSplit/>
          <w:trHeight w:val="154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№</w:t>
            </w:r>
          </w:p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показателя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Белевский ПНИ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Веневский ПНИ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Тульский ПНИ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Кимовский ПНИ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Северо-Агеевский ПНИ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Красивкий дом для пожилых «Забота»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Дубенский дом-интернат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Первомайский дом-интернат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Товарковский дом-интернат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  <w:lang w:val="en-US"/>
              </w:rPr>
              <w:t xml:space="preserve">2.2. </w:t>
            </w:r>
            <w:r w:rsidRPr="00CA5E95">
              <w:rPr>
                <w:rFonts w:eastAsia="Times New Roman"/>
                <w:color w:val="404040"/>
              </w:rPr>
              <w:t>Время ожидания предоставления услуги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 xml:space="preserve">2.3. Доля получателей услуг, удовлетворенных </w:t>
            </w:r>
            <w:r w:rsidRPr="00CA5E95">
              <w:rPr>
                <w:rFonts w:ascii="PT Astra Serif" w:eastAsia="Times New Roman" w:hAnsi="PT Astra Serif"/>
                <w:color w:val="404040"/>
                <w:lang w:eastAsia="ar-SA"/>
              </w:rPr>
              <w:t>комфортностью предоставления услуг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96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97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</w:tr>
    </w:tbl>
    <w:p w:rsidR="005E683E" w:rsidRPr="00CA5E95" w:rsidRDefault="005E683E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Анализ результатов оценки по критерию «Комфортность условий предоставления услуг» свидетельствует о том, что в целом в обследованных учреждениях созданы комфортные условия для получателей услуг. Во всех учреждениях показатели по данному критерию достигают очень высоких  значений – от 98 до100 баллов. 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Однако в некоторых учреждениях от респондентов прозвучали жалобы на  </w:t>
      </w:r>
      <w:r w:rsidRPr="00CA5E95">
        <w:rPr>
          <w:rFonts w:eastAsia="Times New Roman"/>
          <w:b/>
          <w:color w:val="404040"/>
          <w:sz w:val="28"/>
          <w:szCs w:val="28"/>
        </w:rPr>
        <w:t>некомфортные условия проживания</w:t>
      </w:r>
      <w:r w:rsidRPr="00CA5E95">
        <w:rPr>
          <w:rFonts w:eastAsia="Times New Roman"/>
          <w:color w:val="404040"/>
          <w:sz w:val="28"/>
          <w:szCs w:val="28"/>
        </w:rPr>
        <w:t>. В частности:</w:t>
      </w:r>
    </w:p>
    <w:p w:rsidR="005E683E" w:rsidRPr="00CA5E95" w:rsidRDefault="00761C4D">
      <w:pPr>
        <w:pStyle w:val="af"/>
        <w:numPr>
          <w:ilvl w:val="0"/>
          <w:numId w:val="5"/>
        </w:numPr>
        <w:tabs>
          <w:tab w:val="left" w:pos="0"/>
        </w:tabs>
        <w:spacing w:after="10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в </w:t>
      </w:r>
      <w:r w:rsidRPr="00CA5E95">
        <w:rPr>
          <w:rFonts w:eastAsia="Times New Roman"/>
          <w:b/>
          <w:bCs/>
          <w:color w:val="404040"/>
          <w:sz w:val="28"/>
          <w:szCs w:val="28"/>
        </w:rPr>
        <w:t>Дубенском доме-интернате для престарелых и инвалидов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 </w:t>
      </w:r>
      <w:r w:rsidRPr="00CA5E95">
        <w:rPr>
          <w:rFonts w:eastAsia="Times New Roman"/>
          <w:color w:val="404040"/>
          <w:sz w:val="28"/>
          <w:szCs w:val="28"/>
        </w:rPr>
        <w:t xml:space="preserve"> получатели услуг озвучили следующие жалобы:  «сырость в здании»;</w:t>
      </w:r>
    </w:p>
    <w:p w:rsidR="005E683E" w:rsidRPr="00CA5E95" w:rsidRDefault="00761C4D">
      <w:pPr>
        <w:pStyle w:val="af"/>
        <w:tabs>
          <w:tab w:val="left" w:pos="0"/>
        </w:tabs>
        <w:spacing w:after="100"/>
        <w:ind w:left="1778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«тараканы», «течет крыша», «не работает лифт», «нет воды в бутылках», «не выдают санитарно-гигиенические принадлежности: зубные щетки, бритвы», «давно не обновлялся библиотечный фонд»;</w:t>
      </w:r>
    </w:p>
    <w:p w:rsidR="005E683E" w:rsidRPr="00CA5E95" w:rsidRDefault="00761C4D">
      <w:pPr>
        <w:pStyle w:val="af"/>
        <w:numPr>
          <w:ilvl w:val="0"/>
          <w:numId w:val="5"/>
        </w:numPr>
        <w:tabs>
          <w:tab w:val="left" w:pos="0"/>
        </w:tabs>
        <w:spacing w:after="10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в 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Кимовском психоневрологическом интернате </w:t>
      </w:r>
      <w:r w:rsidRPr="00CA5E95">
        <w:rPr>
          <w:rFonts w:eastAsia="Times New Roman"/>
          <w:color w:val="404040"/>
          <w:sz w:val="28"/>
          <w:szCs w:val="28"/>
        </w:rPr>
        <w:t xml:space="preserve">  респонденты высказали пожелания: «обеспечить комнаты электрическими розетками», «провести ремонт зданий, помещений; «благоустроить территорию»;</w:t>
      </w:r>
    </w:p>
    <w:p w:rsidR="005E683E" w:rsidRPr="00CA5E95" w:rsidRDefault="00761C4D">
      <w:pPr>
        <w:pStyle w:val="af"/>
        <w:numPr>
          <w:ilvl w:val="0"/>
          <w:numId w:val="5"/>
        </w:numPr>
        <w:tabs>
          <w:tab w:val="left" w:pos="0"/>
        </w:tabs>
        <w:spacing w:after="10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в 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Белевском психоневрологическом интернате </w:t>
      </w:r>
      <w:r w:rsidRPr="00CA5E95">
        <w:rPr>
          <w:rFonts w:eastAsia="Times New Roman"/>
          <w:color w:val="404040"/>
          <w:sz w:val="28"/>
          <w:szCs w:val="28"/>
        </w:rPr>
        <w:t>проживающие выразили пожелания: «оборудовать спортивную площадку (или спортзал)»; «отремонтировать дорогу в баню».</w:t>
      </w:r>
    </w:p>
    <w:p w:rsidR="005E683E" w:rsidRPr="00CA5E95" w:rsidRDefault="005E683E">
      <w:pPr>
        <w:pStyle w:val="af"/>
        <w:tabs>
          <w:tab w:val="left" w:pos="0"/>
        </w:tabs>
        <w:spacing w:after="100"/>
        <w:ind w:left="1778"/>
        <w:contextualSpacing w:val="0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Учреждениям рекомендовано рассмотреть целесообразность и возможность учета пожеланий респондентов.</w:t>
      </w:r>
    </w:p>
    <w:p w:rsidR="005E683E" w:rsidRPr="00CA5E95" w:rsidRDefault="005E683E">
      <w:pPr>
        <w:jc w:val="center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ind w:firstLine="851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Среднее значение критерия К</w:t>
      </w:r>
      <w:r w:rsidRPr="00CA5E95">
        <w:rPr>
          <w:b/>
          <w:color w:val="404040"/>
          <w:sz w:val="28"/>
          <w:szCs w:val="28"/>
          <w:vertAlign w:val="subscript"/>
        </w:rPr>
        <w:t xml:space="preserve">2 </w:t>
      </w:r>
      <w:r w:rsidRPr="00CA5E95">
        <w:rPr>
          <w:b/>
          <w:color w:val="404040"/>
          <w:sz w:val="28"/>
          <w:szCs w:val="28"/>
        </w:rPr>
        <w:t>по всем учреждениям –99 баллов.</w:t>
      </w:r>
    </w:p>
    <w:p w:rsidR="005E683E" w:rsidRPr="00CA5E95" w:rsidRDefault="005E683E">
      <w:pPr>
        <w:rPr>
          <w:b/>
          <w:color w:val="404040"/>
          <w:sz w:val="28"/>
          <w:szCs w:val="28"/>
        </w:rPr>
      </w:pP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761C4D">
      <w:pPr>
        <w:jc w:val="center"/>
        <w:rPr>
          <w:rFonts w:eastAsia="Times New Roman"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 xml:space="preserve">3. По критерию </w:t>
      </w:r>
      <w:r w:rsidRPr="00CA5E95">
        <w:rPr>
          <w:b/>
          <w:color w:val="404040"/>
          <w:sz w:val="32"/>
          <w:szCs w:val="32"/>
        </w:rPr>
        <w:t>«Доступность услуг для инвалидов»</w:t>
      </w:r>
    </w:p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Результаты значений показателей, характеризующих доступность услуг для инвалидов, представлены в таблице 5.</w:t>
      </w:r>
    </w:p>
    <w:p w:rsidR="005E683E" w:rsidRPr="00CA5E95" w:rsidRDefault="00761C4D">
      <w:pPr>
        <w:ind w:right="136"/>
        <w:jc w:val="right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5</w:t>
      </w:r>
    </w:p>
    <w:tbl>
      <w:tblPr>
        <w:tblW w:w="985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0"/>
        <w:gridCol w:w="440"/>
        <w:gridCol w:w="442"/>
        <w:gridCol w:w="441"/>
        <w:gridCol w:w="440"/>
        <w:gridCol w:w="442"/>
        <w:gridCol w:w="441"/>
        <w:gridCol w:w="440"/>
        <w:gridCol w:w="442"/>
        <w:gridCol w:w="440"/>
      </w:tblGrid>
      <w:tr w:rsidR="005E683E" w:rsidRPr="00CA5E95">
        <w:trPr>
          <w:cantSplit/>
          <w:trHeight w:val="1545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№</w:t>
            </w:r>
          </w:p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показателя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Белевский ПНИ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Веневский ПНИ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Тульский ПНИ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Кимовский ПНИ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Северо-Агеевский ПНИ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Красивкий дом для пожилых «Забота»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Дубенский дом-интернат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Первомайский дом-интернат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Товарковский дом-интернат</w:t>
            </w:r>
          </w:p>
        </w:tc>
      </w:tr>
      <w:tr w:rsidR="005E683E" w:rsidRPr="00CA5E95">
        <w:trPr>
          <w:trHeight w:val="300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40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60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60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80</w:t>
            </w:r>
          </w:p>
        </w:tc>
      </w:tr>
      <w:tr w:rsidR="005E683E" w:rsidRPr="00CA5E95">
        <w:trPr>
          <w:trHeight w:val="300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3.3. Доля получателей услуг, удовлетворенных доступностью услуг для инвалидов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84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92</w:t>
            </w:r>
          </w:p>
        </w:tc>
      </w:tr>
    </w:tbl>
    <w:p w:rsidR="005E683E" w:rsidRPr="00CA5E95" w:rsidRDefault="005E683E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Анализ результатов оценки по критерию «</w:t>
      </w:r>
      <w:r w:rsidRPr="00CA5E95">
        <w:rPr>
          <w:color w:val="404040"/>
          <w:sz w:val="28"/>
          <w:szCs w:val="28"/>
        </w:rPr>
        <w:t>Доступность услуг для инвалидов</w:t>
      </w:r>
      <w:r w:rsidRPr="00CA5E95">
        <w:rPr>
          <w:rFonts w:eastAsia="Times New Roman"/>
          <w:color w:val="404040"/>
          <w:sz w:val="28"/>
          <w:szCs w:val="28"/>
        </w:rPr>
        <w:t>» указывает на то, что в организациях обеспечение условий доступности для инвалидов находится на высоком уровне. В Белевском психоневрологическом-интернате, Веневском психоневрологическом интернате, Красивском доме для пожилых «Забота» и Первомайском доме-интернате условия доступности для инвалидов обеспечены полностью.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 других учреждениях в ходе проверки зафиксировано отсутствие следующих условий:</w:t>
      </w:r>
    </w:p>
    <w:p w:rsidR="005E683E" w:rsidRPr="00CA5E95" w:rsidRDefault="00761C4D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 Тульском психоневрологическом интернате </w:t>
      </w:r>
      <w:r w:rsidRPr="00CA5E95">
        <w:rPr>
          <w:rFonts w:eastAsia="Times New Roman"/>
          <w:color w:val="404040"/>
          <w:sz w:val="28"/>
          <w:szCs w:val="28"/>
        </w:rPr>
        <w:t>(отделение в д. Прудное, д.100)</w:t>
      </w:r>
      <w:r w:rsidRPr="00CA5E95">
        <w:rPr>
          <w:rFonts w:eastAsia="Times New Roman"/>
          <w:b/>
          <w:color w:val="404040"/>
          <w:sz w:val="28"/>
          <w:szCs w:val="28"/>
        </w:rPr>
        <w:t>:</w:t>
      </w:r>
    </w:p>
    <w:p w:rsidR="005E683E" w:rsidRPr="00CA5E95" w:rsidRDefault="00761C4D">
      <w:pPr>
        <w:numPr>
          <w:ilvl w:val="0"/>
          <w:numId w:val="1"/>
        </w:numPr>
        <w:tabs>
          <w:tab w:val="left" w:pos="0"/>
        </w:tabs>
        <w:spacing w:after="140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поручней, расширенных дверных проемов (есть только в административном корпусе);</w:t>
      </w:r>
    </w:p>
    <w:p w:rsidR="005E683E" w:rsidRPr="00CA5E95" w:rsidRDefault="00761C4D">
      <w:pPr>
        <w:numPr>
          <w:ilvl w:val="0"/>
          <w:numId w:val="1"/>
        </w:numPr>
        <w:tabs>
          <w:tab w:val="left" w:pos="0"/>
        </w:tabs>
        <w:spacing w:after="140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специально оборудованных санитарно-гигиенических помещений (туалетов);</w:t>
      </w:r>
    </w:p>
    <w:p w:rsidR="005E683E" w:rsidRPr="00CA5E95" w:rsidRDefault="00761C4D">
      <w:pPr>
        <w:numPr>
          <w:ilvl w:val="0"/>
          <w:numId w:val="1"/>
        </w:numPr>
        <w:tabs>
          <w:tab w:val="left" w:pos="0"/>
        </w:tabs>
        <w:spacing w:after="140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для инвалидов по слуху и зрению звуковой и зрительной информации (есть только в административном корпусе);</w:t>
      </w:r>
    </w:p>
    <w:p w:rsidR="005E683E" w:rsidRPr="00CA5E95" w:rsidRDefault="00761C4D">
      <w:pPr>
        <w:numPr>
          <w:ilvl w:val="0"/>
          <w:numId w:val="1"/>
        </w:numPr>
        <w:tabs>
          <w:tab w:val="left" w:pos="0"/>
        </w:tabs>
        <w:spacing w:after="140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надписей, знаков и иной текстовой и графической информации знаками, выполненными шрифтом Брайля (есть только в административном корпусе).</w:t>
      </w:r>
    </w:p>
    <w:p w:rsidR="005E683E" w:rsidRPr="00CA5E95" w:rsidRDefault="005E683E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 Кимовском психоневрологическом интернате: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для инвалидов по слуху и зрению звуковой и зрительной информации;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5E683E" w:rsidRPr="00CA5E95" w:rsidRDefault="005E683E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 Северо-Агеевском психоневрологическом интернате: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ind w:left="1491" w:hanging="357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входных групп, оборудованных пандусами (в отделении на ул. Пионерская, д.2);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выделенных стоянок для автотранспортных средств инвалидов (в отделении на ул. Школьная, д.6);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адаптированных лифтов, поручней, расширенных дверных проемов (в обоих отделениях);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сменных кресел-колясок (отделении на ул. Школьная, д.6);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специально оборудованных санитарно-гигиенических помещений (туалетов) (в отделении на ул. Пионерская, д.2)</w:t>
      </w:r>
    </w:p>
    <w:p w:rsidR="005E683E" w:rsidRPr="00CA5E95" w:rsidRDefault="005E683E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 Дубенском </w:t>
      </w:r>
      <w:r w:rsidRPr="00CA5E95">
        <w:rPr>
          <w:rFonts w:eastAsia="Times New Roman"/>
          <w:b/>
          <w:bCs/>
          <w:color w:val="404040"/>
          <w:sz w:val="28"/>
          <w:szCs w:val="28"/>
        </w:rPr>
        <w:t>доме-интернате для престарелых и инвалидов</w:t>
      </w:r>
      <w:r w:rsidRPr="00CA5E95">
        <w:rPr>
          <w:rFonts w:eastAsia="Times New Roman"/>
          <w:b/>
          <w:color w:val="404040"/>
          <w:sz w:val="28"/>
          <w:szCs w:val="28"/>
        </w:rPr>
        <w:t>: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для инвалидов по слуху и зрению звуковой и зрительной информации (есть только в административном корпусе);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ind w:left="1491" w:hanging="357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надписей, знаков и иной текстовой и графической информации знаками, выполненными шрифтом Брайля (есть только в административном корпусе).</w:t>
      </w:r>
    </w:p>
    <w:p w:rsidR="005E683E" w:rsidRPr="00CA5E95" w:rsidRDefault="005E683E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pStyle w:val="af"/>
        <w:tabs>
          <w:tab w:val="left" w:pos="0"/>
        </w:tabs>
        <w:spacing w:after="140"/>
        <w:ind w:left="851"/>
        <w:contextualSpacing w:val="0"/>
        <w:jc w:val="both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в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 Товарковском</w:t>
      </w:r>
      <w:r w:rsidRPr="00CA5E95">
        <w:rPr>
          <w:rFonts w:eastAsia="Times New Roman"/>
          <w:b/>
          <w:bCs/>
          <w:color w:val="404040"/>
          <w:sz w:val="28"/>
          <w:szCs w:val="28"/>
        </w:rPr>
        <w:t xml:space="preserve"> доме-интернате для престарелых и инвалидов</w:t>
      </w:r>
      <w:r w:rsidRPr="00CA5E95">
        <w:rPr>
          <w:rFonts w:eastAsia="Times New Roman"/>
          <w:b/>
          <w:color w:val="404040"/>
          <w:sz w:val="28"/>
          <w:szCs w:val="28"/>
        </w:rPr>
        <w:t>:</w:t>
      </w:r>
    </w:p>
    <w:p w:rsidR="005E683E" w:rsidRPr="00CA5E95" w:rsidRDefault="00761C4D">
      <w:pPr>
        <w:pStyle w:val="af"/>
        <w:numPr>
          <w:ilvl w:val="0"/>
          <w:numId w:val="3"/>
        </w:numPr>
        <w:spacing w:after="100"/>
        <w:ind w:left="1491" w:hanging="357"/>
        <w:contextualSpacing w:val="0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дублирования надписей, знаков и иной текстовой и графической информации знаками, выполненными шрифтом Брайля кресел-колясок.</w:t>
      </w:r>
    </w:p>
    <w:p w:rsidR="005E683E" w:rsidRPr="00CA5E95" w:rsidRDefault="005E683E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Несмотря на перечисленные выше недостатки, доля удовлетворенных доступностью услуг для инвалидов составляет 100% от числа респондентов, имеющих установленную группу инвалидности. В </w:t>
      </w:r>
      <w:r w:rsidRPr="00CA5E95">
        <w:rPr>
          <w:rFonts w:eastAsia="Times New Roman"/>
          <w:b/>
          <w:color w:val="404040"/>
          <w:sz w:val="28"/>
          <w:szCs w:val="28"/>
        </w:rPr>
        <w:t xml:space="preserve">Дубенском </w:t>
      </w:r>
      <w:r w:rsidRPr="00CA5E95">
        <w:rPr>
          <w:rFonts w:eastAsia="Times New Roman"/>
          <w:b/>
          <w:bCs/>
          <w:color w:val="404040"/>
          <w:sz w:val="28"/>
          <w:szCs w:val="28"/>
        </w:rPr>
        <w:t xml:space="preserve">доме-интернате для престарелых и инвалидов </w:t>
      </w:r>
      <w:r w:rsidRPr="00CA5E95">
        <w:rPr>
          <w:rFonts w:eastAsia="Times New Roman"/>
          <w:bCs/>
          <w:color w:val="404040"/>
          <w:sz w:val="28"/>
          <w:szCs w:val="28"/>
        </w:rPr>
        <w:t>респонденты пожаловались на давно неработающий лифт.</w:t>
      </w: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На основании недостатков по критерию «доступность услуг для инвалидов», выявленных в ходе осмотра зданий и помещений, учреждениям рекомендовано рассмотреть возможность проведения работ по обеспечению условий, предусмотренных программой «Доступная среда», а также  возможность учета пожелания респондентов, высказанных в ходе опроса.</w:t>
      </w: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761C4D">
      <w:pPr>
        <w:ind w:firstLine="851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Среднее значение критерия К</w:t>
      </w:r>
      <w:r w:rsidRPr="00CA5E95">
        <w:rPr>
          <w:b/>
          <w:color w:val="404040"/>
          <w:sz w:val="28"/>
          <w:szCs w:val="28"/>
          <w:vertAlign w:val="subscript"/>
        </w:rPr>
        <w:t xml:space="preserve">3 </w:t>
      </w:r>
      <w:r w:rsidRPr="00CA5E95">
        <w:rPr>
          <w:b/>
          <w:color w:val="404040"/>
          <w:sz w:val="28"/>
          <w:szCs w:val="28"/>
        </w:rPr>
        <w:t>по всем учреждениям – 92 балла.</w:t>
      </w: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761C4D">
      <w:pPr>
        <w:rPr>
          <w:rFonts w:eastAsia="Times New Roman"/>
          <w:b/>
          <w:color w:val="404040"/>
          <w:sz w:val="32"/>
          <w:szCs w:val="32"/>
        </w:rPr>
      </w:pPr>
      <w:r>
        <w:br w:type="page"/>
      </w:r>
    </w:p>
    <w:p w:rsidR="005E683E" w:rsidRPr="00CA5E95" w:rsidRDefault="00761C4D">
      <w:pPr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>4. По критерию «Доброжелательность</w:t>
      </w:r>
    </w:p>
    <w:p w:rsidR="005E683E" w:rsidRPr="00CA5E95" w:rsidRDefault="00761C4D">
      <w:pPr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>и вежливость работников организации»</w:t>
      </w:r>
    </w:p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Результаты значений показателей по критерию «Вежливость, доброжелательность работников организации», представлены в таблице 7.</w:t>
      </w:r>
    </w:p>
    <w:p w:rsidR="005E683E" w:rsidRPr="00CA5E95" w:rsidRDefault="00761C4D">
      <w:pPr>
        <w:ind w:right="136"/>
        <w:jc w:val="right"/>
        <w:rPr>
          <w:rFonts w:eastAsia="Times New Roman"/>
          <w:b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7</w:t>
      </w:r>
    </w:p>
    <w:tbl>
      <w:tblPr>
        <w:tblW w:w="971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8"/>
        <w:gridCol w:w="441"/>
        <w:gridCol w:w="441"/>
        <w:gridCol w:w="441"/>
        <w:gridCol w:w="441"/>
        <w:gridCol w:w="440"/>
        <w:gridCol w:w="441"/>
        <w:gridCol w:w="441"/>
        <w:gridCol w:w="441"/>
        <w:gridCol w:w="441"/>
      </w:tblGrid>
      <w:tr w:rsidR="005E683E" w:rsidRPr="00CA5E95">
        <w:trPr>
          <w:cantSplit/>
          <w:trHeight w:val="154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№</w:t>
            </w:r>
          </w:p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показателя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Белевский ПНИ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Веневский ПНИ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Тульский ПНИ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Кимовский ПНИ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Северо-Агеевский ПНИ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Красивкий дом для пожилых «Забота»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Дубенский дом-интернат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Первомайский дом-интернат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Товарковский дом-интернат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--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--</w:t>
            </w:r>
          </w:p>
        </w:tc>
      </w:tr>
      <w:tr w:rsidR="005E683E" w:rsidRPr="00CA5E95">
        <w:trPr>
          <w:trHeight w:val="30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</w:tr>
    </w:tbl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Доброжелательность и вежливость работников организаций респонденты оценивают максимально высоко: от 99 до100 баллов.</w:t>
      </w:r>
    </w:p>
    <w:p w:rsidR="005E683E" w:rsidRPr="00CA5E95" w:rsidRDefault="00761C4D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Жалоб со стороны респондентов не прозвучало.  </w:t>
      </w:r>
    </w:p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5E683E">
      <w:pPr>
        <w:ind w:firstLine="851"/>
        <w:rPr>
          <w:b/>
          <w:color w:val="404040"/>
          <w:sz w:val="28"/>
          <w:szCs w:val="28"/>
        </w:rPr>
      </w:pPr>
    </w:p>
    <w:p w:rsidR="005E683E" w:rsidRPr="00CA5E95" w:rsidRDefault="00761C4D">
      <w:pPr>
        <w:ind w:firstLine="851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Среднее значение критерия К</w:t>
      </w:r>
      <w:r w:rsidRPr="00CA5E95">
        <w:rPr>
          <w:b/>
          <w:color w:val="404040"/>
          <w:sz w:val="28"/>
          <w:szCs w:val="28"/>
          <w:vertAlign w:val="subscript"/>
        </w:rPr>
        <w:t xml:space="preserve">4 </w:t>
      </w:r>
      <w:r w:rsidRPr="00CA5E95">
        <w:rPr>
          <w:b/>
          <w:color w:val="404040"/>
          <w:sz w:val="28"/>
          <w:szCs w:val="28"/>
        </w:rPr>
        <w:t>по всем учреждениям – 100 баллов.</w:t>
      </w:r>
    </w:p>
    <w:p w:rsidR="005E683E" w:rsidRPr="00CA5E95" w:rsidRDefault="005E683E">
      <w:pPr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5E683E">
      <w:pPr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761C4D">
      <w:pPr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 xml:space="preserve">5. По критерию </w:t>
      </w:r>
    </w:p>
    <w:p w:rsidR="005E683E" w:rsidRPr="00CA5E95" w:rsidRDefault="00761C4D">
      <w:pPr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b/>
          <w:color w:val="404040"/>
          <w:sz w:val="32"/>
          <w:szCs w:val="32"/>
        </w:rPr>
        <w:t>«Удовлетворенность условиями оказания услуг»</w:t>
      </w:r>
    </w:p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Результаты значений показателей по критерию «Удовлетворенность условиями оказания услуг», представлены в таблице 8.</w:t>
      </w:r>
    </w:p>
    <w:p w:rsidR="005E683E" w:rsidRPr="00CA5E95" w:rsidRDefault="00761C4D">
      <w:pPr>
        <w:jc w:val="right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Таблица 8</w:t>
      </w:r>
    </w:p>
    <w:tbl>
      <w:tblPr>
        <w:tblW w:w="9858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6"/>
        <w:gridCol w:w="472"/>
        <w:gridCol w:w="472"/>
        <w:gridCol w:w="472"/>
        <w:gridCol w:w="474"/>
        <w:gridCol w:w="472"/>
        <w:gridCol w:w="473"/>
        <w:gridCol w:w="471"/>
        <w:gridCol w:w="473"/>
        <w:gridCol w:w="473"/>
      </w:tblGrid>
      <w:tr w:rsidR="005E683E" w:rsidRPr="00CA5E95">
        <w:trPr>
          <w:cantSplit/>
          <w:trHeight w:val="1545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№</w:t>
            </w:r>
          </w:p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Cs/>
                <w:color w:val="404040"/>
                <w:sz w:val="24"/>
                <w:szCs w:val="24"/>
                <w:lang w:val="en-US"/>
              </w:rPr>
            </w:pPr>
            <w:r w:rsidRPr="00CA5E95">
              <w:rPr>
                <w:rFonts w:eastAsia="Times New Roman"/>
                <w:bCs/>
                <w:color w:val="404040"/>
                <w:sz w:val="24"/>
                <w:szCs w:val="24"/>
              </w:rPr>
              <w:t>показателя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Белевский ПНИ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Веневский ПНИ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Тульский ПНИ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Кимовский ПНИ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Северо-Агеевский ПНИ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Красивкий дом для пожилых «Забота»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Дубенский дом-интернат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Первомайский дом-интернат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83E" w:rsidRPr="00CA5E95" w:rsidRDefault="00761C4D">
            <w:pPr>
              <w:widowControl w:val="0"/>
              <w:suppressAutoHyphens/>
              <w:spacing w:line="220" w:lineRule="exact"/>
              <w:ind w:left="22"/>
              <w:jc w:val="center"/>
              <w:rPr>
                <w:bCs/>
                <w:color w:val="404040"/>
                <w:sz w:val="18"/>
                <w:szCs w:val="18"/>
                <w:lang w:eastAsia="ar-SA"/>
              </w:rPr>
            </w:pPr>
            <w:r w:rsidRPr="00CA5E95">
              <w:rPr>
                <w:bCs/>
                <w:color w:val="404040"/>
                <w:sz w:val="18"/>
                <w:szCs w:val="18"/>
                <w:lang w:eastAsia="ar-SA"/>
              </w:rPr>
              <w:t>Товарковский дом-интернат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5.1.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5.2. Доля получателей услуг, удовлетворенных удобством графика работы организации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color w:val="404040"/>
              </w:rPr>
            </w:pPr>
            <w:r w:rsidRPr="00CA5E95">
              <w:rPr>
                <w:rFonts w:eastAsia="Times New Roman"/>
                <w:color w:val="404040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95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sz w:val="16"/>
                <w:szCs w:val="16"/>
              </w:rPr>
            </w:pPr>
            <w:r w:rsidRPr="00CA5E95">
              <w:rPr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color w:val="404040"/>
                <w:sz w:val="16"/>
                <w:szCs w:val="16"/>
              </w:rPr>
              <w:t>100</w:t>
            </w:r>
          </w:p>
        </w:tc>
      </w:tr>
      <w:tr w:rsidR="005E683E" w:rsidRPr="00CA5E95">
        <w:trPr>
          <w:trHeight w:val="300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rPr>
                <w:rFonts w:eastAsia="Times New Roman"/>
                <w:b/>
                <w:color w:val="404040"/>
                <w:sz w:val="24"/>
                <w:szCs w:val="24"/>
              </w:rPr>
            </w:pPr>
            <w:r w:rsidRPr="00CA5E95">
              <w:rPr>
                <w:rFonts w:eastAsia="Times New Roman"/>
                <w:b/>
                <w:color w:val="404040"/>
                <w:sz w:val="24"/>
                <w:szCs w:val="24"/>
              </w:rPr>
              <w:t>Итого по критерию К</w:t>
            </w:r>
            <w:r w:rsidRPr="00CA5E95">
              <w:rPr>
                <w:rFonts w:eastAsia="Times New Roman"/>
                <w:b/>
                <w:color w:val="40404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color w:val="404040"/>
                <w:sz w:val="16"/>
                <w:szCs w:val="16"/>
              </w:rPr>
              <w:t>96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A5E95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3E" w:rsidRPr="00CA5E95" w:rsidRDefault="00761C4D">
            <w:pPr>
              <w:widowControl w:val="0"/>
              <w:jc w:val="center"/>
              <w:rPr>
                <w:rFonts w:eastAsia="Times New Roman"/>
                <w:b/>
                <w:bCs/>
                <w:color w:val="404040"/>
                <w:sz w:val="16"/>
                <w:szCs w:val="16"/>
              </w:rPr>
            </w:pPr>
            <w:r w:rsidRPr="00CA5E95">
              <w:rPr>
                <w:rFonts w:eastAsia="Times New Roman"/>
                <w:b/>
                <w:bCs/>
                <w:color w:val="404040"/>
                <w:sz w:val="16"/>
                <w:szCs w:val="16"/>
              </w:rPr>
              <w:t>98</w:t>
            </w:r>
          </w:p>
        </w:tc>
      </w:tr>
    </w:tbl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spacing w:after="200"/>
        <w:ind w:firstLine="851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Удовлетворенность респондентов условиями оказания услуг в целом находится на очень высоком уровне: у всех учреждений показатели по этому критерию составляют от 91 до 100 баллов. </w:t>
      </w:r>
    </w:p>
    <w:p w:rsidR="005E683E" w:rsidRPr="00CA5E95" w:rsidRDefault="00761C4D">
      <w:pPr>
        <w:tabs>
          <w:tab w:val="left" w:pos="0"/>
        </w:tabs>
        <w:spacing w:after="200"/>
        <w:ind w:firstLine="851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 Пожелания респондентов </w:t>
      </w:r>
      <w:r w:rsidRPr="00CA5E95">
        <w:rPr>
          <w:rFonts w:eastAsia="Times New Roman"/>
          <w:b/>
          <w:color w:val="404040"/>
          <w:sz w:val="28"/>
          <w:szCs w:val="28"/>
        </w:rPr>
        <w:t>по улучшению условий оказания услуг в организации в целом</w:t>
      </w:r>
      <w:r w:rsidRPr="00CA5E95">
        <w:rPr>
          <w:rFonts w:eastAsia="Times New Roman"/>
          <w:color w:val="404040"/>
          <w:sz w:val="28"/>
          <w:szCs w:val="28"/>
        </w:rPr>
        <w:t xml:space="preserve"> сводятся, в основном, к просьбам улучшить питание.</w:t>
      </w:r>
    </w:p>
    <w:p w:rsidR="005E683E" w:rsidRPr="00CA5E95" w:rsidRDefault="005E683E">
      <w:pPr>
        <w:ind w:firstLine="851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ind w:firstLine="851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Среднее значение критерия К</w:t>
      </w:r>
      <w:r w:rsidRPr="00CA5E95">
        <w:rPr>
          <w:b/>
          <w:color w:val="404040"/>
          <w:sz w:val="28"/>
          <w:szCs w:val="28"/>
          <w:vertAlign w:val="subscript"/>
        </w:rPr>
        <w:t>5</w:t>
      </w:r>
      <w:r w:rsidRPr="00CA5E95">
        <w:rPr>
          <w:b/>
          <w:color w:val="404040"/>
          <w:sz w:val="28"/>
          <w:szCs w:val="28"/>
        </w:rPr>
        <w:t xml:space="preserve"> по всем учреждениям – 98  баллов.</w:t>
      </w:r>
    </w:p>
    <w:p w:rsidR="005E683E" w:rsidRPr="00CA5E95" w:rsidRDefault="005E683E">
      <w:pPr>
        <w:jc w:val="center"/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5E683E">
      <w:pPr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5E683E">
      <w:pPr>
        <w:rPr>
          <w:rFonts w:eastAsia="Times New Roman"/>
          <w:b/>
          <w:color w:val="404040"/>
          <w:sz w:val="32"/>
          <w:szCs w:val="32"/>
        </w:rPr>
      </w:pPr>
    </w:p>
    <w:p w:rsidR="005E683E" w:rsidRPr="00CA5E95" w:rsidRDefault="00761C4D">
      <w:pPr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>6. Итоговое значение показателя оценки качества</w:t>
      </w:r>
    </w:p>
    <w:p w:rsidR="005E683E" w:rsidRPr="00CA5E95" w:rsidRDefault="00761C4D">
      <w:pPr>
        <w:pStyle w:val="af"/>
        <w:tabs>
          <w:tab w:val="left" w:pos="1985"/>
          <w:tab w:val="left" w:pos="2977"/>
        </w:tabs>
        <w:ind w:left="426"/>
        <w:jc w:val="center"/>
        <w:rPr>
          <w:rFonts w:eastAsia="Times New Roman"/>
          <w:b/>
          <w:color w:val="404040"/>
          <w:sz w:val="32"/>
          <w:szCs w:val="32"/>
        </w:rPr>
      </w:pPr>
      <w:r w:rsidRPr="00CA5E95">
        <w:rPr>
          <w:rFonts w:eastAsia="Times New Roman"/>
          <w:b/>
          <w:color w:val="404040"/>
          <w:sz w:val="32"/>
          <w:szCs w:val="32"/>
        </w:rPr>
        <w:t>условий оказания услуг</w:t>
      </w:r>
    </w:p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b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>Итоговые значения показателя оценки качества условий оказания услуг (</w:t>
      </w:r>
      <w:r w:rsidRPr="00CA5E95">
        <w:rPr>
          <w:rFonts w:eastAsia="Times New Roman"/>
          <w:color w:val="404040"/>
          <w:sz w:val="28"/>
          <w:szCs w:val="28"/>
          <w:lang w:val="en-US"/>
        </w:rPr>
        <w:t>S</w:t>
      </w:r>
      <w:r w:rsidRPr="00CA5E95">
        <w:rPr>
          <w:rFonts w:eastAsia="Times New Roman"/>
          <w:color w:val="404040"/>
          <w:sz w:val="28"/>
          <w:szCs w:val="28"/>
        </w:rPr>
        <w:t>) по каждому учреждению</w:t>
      </w:r>
      <w:r w:rsidRPr="00CA5E95">
        <w:rPr>
          <w:rFonts w:eastAsia="Times New Roman"/>
          <w:bCs/>
          <w:color w:val="404040"/>
          <w:sz w:val="28"/>
          <w:szCs w:val="28"/>
        </w:rPr>
        <w:t xml:space="preserve"> </w:t>
      </w:r>
      <w:r w:rsidRPr="00CA5E95">
        <w:rPr>
          <w:rFonts w:eastAsia="Times New Roman"/>
          <w:color w:val="404040"/>
          <w:sz w:val="28"/>
          <w:szCs w:val="28"/>
        </w:rPr>
        <w:t>рассчитывались как среднее арифметическое соответствующих значений критериев К</w:t>
      </w:r>
      <w:r w:rsidRPr="00CA5E95">
        <w:rPr>
          <w:rFonts w:eastAsia="Times New Roman"/>
          <w:color w:val="404040"/>
          <w:sz w:val="28"/>
          <w:szCs w:val="28"/>
          <w:vertAlign w:val="subscript"/>
        </w:rPr>
        <w:t>1</w:t>
      </w:r>
      <w:r w:rsidRPr="00CA5E95">
        <w:rPr>
          <w:rFonts w:eastAsia="Times New Roman"/>
          <w:color w:val="404040"/>
          <w:sz w:val="28"/>
          <w:szCs w:val="28"/>
        </w:rPr>
        <w:t>, К</w:t>
      </w:r>
      <w:r w:rsidRPr="00CA5E95">
        <w:rPr>
          <w:rFonts w:eastAsia="Times New Roman"/>
          <w:color w:val="404040"/>
          <w:sz w:val="28"/>
          <w:szCs w:val="28"/>
          <w:vertAlign w:val="subscript"/>
        </w:rPr>
        <w:t>2</w:t>
      </w:r>
      <w:r w:rsidRPr="00CA5E95">
        <w:rPr>
          <w:rFonts w:eastAsia="Times New Roman"/>
          <w:color w:val="404040"/>
          <w:sz w:val="28"/>
          <w:szCs w:val="28"/>
        </w:rPr>
        <w:t>, К</w:t>
      </w:r>
      <w:r w:rsidRPr="00CA5E95">
        <w:rPr>
          <w:rFonts w:eastAsia="Times New Roman"/>
          <w:color w:val="404040"/>
          <w:sz w:val="28"/>
          <w:szCs w:val="28"/>
          <w:vertAlign w:val="subscript"/>
        </w:rPr>
        <w:t>3</w:t>
      </w:r>
      <w:r w:rsidRPr="00CA5E95">
        <w:rPr>
          <w:rFonts w:eastAsia="Times New Roman"/>
          <w:color w:val="404040"/>
          <w:sz w:val="28"/>
          <w:szCs w:val="28"/>
        </w:rPr>
        <w:t>, К</w:t>
      </w:r>
      <w:r w:rsidRPr="00CA5E95">
        <w:rPr>
          <w:rFonts w:eastAsia="Times New Roman"/>
          <w:color w:val="404040"/>
          <w:sz w:val="28"/>
          <w:szCs w:val="28"/>
          <w:vertAlign w:val="subscript"/>
        </w:rPr>
        <w:t>4</w:t>
      </w:r>
      <w:r w:rsidRPr="00CA5E95">
        <w:rPr>
          <w:rFonts w:eastAsia="Times New Roman"/>
          <w:color w:val="404040"/>
          <w:sz w:val="28"/>
          <w:szCs w:val="28"/>
        </w:rPr>
        <w:t>, К</w:t>
      </w:r>
      <w:r w:rsidRPr="00CA5E95">
        <w:rPr>
          <w:rFonts w:eastAsia="Times New Roman"/>
          <w:color w:val="404040"/>
          <w:sz w:val="28"/>
          <w:szCs w:val="28"/>
          <w:vertAlign w:val="subscript"/>
        </w:rPr>
        <w:t>5</w:t>
      </w:r>
      <w:r w:rsidRPr="00CA5E95">
        <w:rPr>
          <w:rFonts w:eastAsia="Times New Roman"/>
          <w:color w:val="404040"/>
          <w:sz w:val="28"/>
          <w:szCs w:val="28"/>
        </w:rPr>
        <w:t>.</w:t>
      </w:r>
    </w:p>
    <w:p w:rsidR="005E683E" w:rsidRPr="00CA5E95" w:rsidRDefault="005E683E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</w:p>
    <w:p w:rsidR="005E683E" w:rsidRPr="00CA5E95" w:rsidRDefault="00761C4D">
      <w:pPr>
        <w:tabs>
          <w:tab w:val="left" w:pos="0"/>
        </w:tabs>
        <w:ind w:firstLine="851"/>
        <w:rPr>
          <w:rFonts w:eastAsia="Times New Roman"/>
          <w:color w:val="404040"/>
          <w:sz w:val="28"/>
          <w:szCs w:val="28"/>
        </w:rPr>
      </w:pPr>
      <w:r w:rsidRPr="00CA5E95">
        <w:rPr>
          <w:rFonts w:eastAsia="Times New Roman"/>
          <w:color w:val="404040"/>
          <w:sz w:val="28"/>
          <w:szCs w:val="28"/>
        </w:rPr>
        <w:t xml:space="preserve">Полученные значения </w:t>
      </w:r>
      <w:r w:rsidRPr="00CA5E95">
        <w:rPr>
          <w:rFonts w:eastAsia="Times New Roman"/>
          <w:color w:val="404040"/>
          <w:sz w:val="28"/>
          <w:szCs w:val="28"/>
          <w:lang w:val="en-US"/>
        </w:rPr>
        <w:t>S</w:t>
      </w:r>
      <w:r w:rsidRPr="00CA5E95">
        <w:rPr>
          <w:rFonts w:eastAsia="Times New Roman"/>
          <w:color w:val="404040"/>
          <w:sz w:val="28"/>
          <w:szCs w:val="28"/>
        </w:rPr>
        <w:t xml:space="preserve"> приведены ниже вместе с диаграммами, иллюстрирующими соотношения критериев по каждому учреждению.</w:t>
      </w:r>
    </w:p>
    <w:p w:rsidR="005E683E" w:rsidRPr="00CA5E95" w:rsidRDefault="005E683E">
      <w:pPr>
        <w:ind w:firstLine="851"/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Белевский ПНИ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99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1" o:spid="_x0000_i1026" type="#_x0000_t75" style="width:345.7pt;height:301.5pt;visibility:visible" o:ole="">
            <v:imagedata r:id="rId17" o:title="" cropbottom="-54f" cropright="-28f"/>
            <o:lock v:ext="edit" aspectratio="f"/>
          </v:shape>
          <o:OLEObject Type="Embed" ProgID="Excel.Chart.8" ShapeID="Диаграмма 1" DrawAspect="Content" ObjectID="_1711003108" r:id="rId18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rPr>
          <w:b/>
          <w:color w:val="404040"/>
          <w:sz w:val="28"/>
          <w:szCs w:val="28"/>
        </w:rPr>
      </w:pPr>
      <w:r>
        <w:br w:type="page"/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 xml:space="preserve">Веневский ПНИ 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99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2" o:spid="_x0000_i1027" type="#_x0000_t75" style="width:345.7pt;height:301.5pt;visibility:visible" o:ole="">
            <v:imagedata r:id="rId17" o:title="" cropbottom="-54f" cropright="-28f"/>
            <o:lock v:ext="edit" aspectratio="f"/>
          </v:shape>
          <o:OLEObject Type="Embed" ProgID="Excel.Chart.8" ShapeID="Диаграмма 2" DrawAspect="Content" ObjectID="_1711003109" r:id="rId19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Тульский ПНИ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97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3" o:spid="_x0000_i1028" type="#_x0000_t75" style="width:345.7pt;height:301.5pt;visibility:visible" o:ole="">
            <v:imagedata r:id="rId20" o:title="" cropbottom="-54f" cropright="-28f"/>
            <o:lock v:ext="edit" aspectratio="f"/>
          </v:shape>
          <o:OLEObject Type="Embed" ProgID="Excel.Chart.8" ShapeID="Диаграмма 3" DrawAspect="Content" ObjectID="_1711003110" r:id="rId21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rPr>
          <w:b/>
          <w:color w:val="404040"/>
          <w:sz w:val="28"/>
          <w:szCs w:val="28"/>
        </w:rPr>
      </w:pPr>
      <w:r>
        <w:br w:type="page"/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Кимовский ПНИ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96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4" o:spid="_x0000_i1029" type="#_x0000_t75" style="width:345.7pt;height:301.5pt;visibility:visible" o:ole="">
            <v:imagedata r:id="rId22" o:title="" cropbottom="-54f" cropright="-28f"/>
            <o:lock v:ext="edit" aspectratio="f"/>
          </v:shape>
          <o:OLEObject Type="Embed" ProgID="Excel.Chart.8" ShapeID="Диаграмма 4" DrawAspect="Content" ObjectID="_1711003111" r:id="rId23">
            <o:FieldCodes>\s</o:FieldCodes>
          </o:OLEObject>
        </w:object>
      </w:r>
    </w:p>
    <w:p w:rsidR="005E683E" w:rsidRPr="00CA5E95" w:rsidRDefault="005E683E">
      <w:pPr>
        <w:rPr>
          <w:b/>
          <w:color w:val="404040"/>
          <w:sz w:val="28"/>
          <w:szCs w:val="28"/>
        </w:rPr>
      </w:pPr>
    </w:p>
    <w:p w:rsidR="005E683E" w:rsidRPr="00CA5E95" w:rsidRDefault="005E683E">
      <w:pPr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Северо-Агеевский ПНИ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96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5" o:spid="_x0000_i1030" type="#_x0000_t75" style="width:345.7pt;height:301.5pt;visibility:visible" o:ole="">
            <v:imagedata r:id="rId24" o:title="" cropbottom="-54f" cropright="-28f"/>
            <o:lock v:ext="edit" aspectratio="f"/>
          </v:shape>
          <o:OLEObject Type="Embed" ProgID="Excel.Chart.8" ShapeID="Диаграмма 5" DrawAspect="Content" ObjectID="_1711003112" r:id="rId25">
            <o:FieldCodes>\s</o:FieldCodes>
          </o:OLEObject>
        </w:object>
      </w:r>
    </w:p>
    <w:p w:rsidR="005E683E" w:rsidRPr="00CA5E95" w:rsidRDefault="005E683E">
      <w:pPr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Красивский дом для пожилых «Забота»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99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6" o:spid="_x0000_i1031" type="#_x0000_t75" style="width:345.7pt;height:301.5pt;visibility:visible" o:ole="">
            <v:imagedata r:id="rId26" o:title="" cropbottom="-54f" cropright="-28f"/>
            <o:lock v:ext="edit" aspectratio="f"/>
          </v:shape>
          <o:OLEObject Type="Embed" ProgID="Excel.Chart.8" ShapeID="Диаграмма 6" DrawAspect="Content" ObjectID="_1711003113" r:id="rId27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Дубенский дом-интернат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95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7" o:spid="_x0000_i1032" type="#_x0000_t75" style="width:345.7pt;height:301.5pt;visibility:visible" o:ole="">
            <v:imagedata r:id="rId28" o:title="" cropbottom="-54f" cropright="-28f"/>
            <o:lock v:ext="edit" aspectratio="f"/>
          </v:shape>
          <o:OLEObject Type="Embed" ProgID="Excel.Chart.8" ShapeID="Диаграмма 7" DrawAspect="Content" ObjectID="_1711003114" r:id="rId29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rPr>
          <w:b/>
          <w:color w:val="404040"/>
          <w:sz w:val="28"/>
          <w:szCs w:val="28"/>
        </w:rPr>
      </w:pPr>
      <w:r>
        <w:br w:type="page"/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Первомайский дом-интернат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95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8" o:spid="_x0000_i1033" type="#_x0000_t75" style="width:345.7pt;height:301.5pt;visibility:visible" o:ole="">
            <v:imagedata r:id="rId30" o:title="" cropbottom="-54f" cropright="-28f"/>
            <o:lock v:ext="edit" aspectratio="f"/>
          </v:shape>
          <o:OLEObject Type="Embed" ProgID="Excel.Chart.8" ShapeID="Диаграмма 8" DrawAspect="Content" ObjectID="_1711003115" r:id="rId31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 xml:space="preserve"> Товарковский дом-интернат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</w:rPr>
        <w:t>= 98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9" o:spid="_x0000_i1034" type="#_x0000_t75" style="width:345.7pt;height:301.5pt;visibility:visible" o:ole="">
            <v:imagedata r:id="rId32" o:title="" cropbottom="-54f" cropright="-28f"/>
            <o:lock v:ext="edit" aspectratio="f"/>
          </v:shape>
          <o:OLEObject Type="Embed" ProgID="Excel.Chart.8" ShapeID="Диаграмма 9" DrawAspect="Content" ObjectID="_1711003116" r:id="rId33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</w:rPr>
        <w:t>В целом по отрасли</w:t>
      </w:r>
    </w:p>
    <w:p w:rsidR="005E683E" w:rsidRPr="00CA5E95" w:rsidRDefault="00761C4D">
      <w:pPr>
        <w:jc w:val="center"/>
        <w:rPr>
          <w:b/>
          <w:color w:val="404040"/>
          <w:sz w:val="28"/>
          <w:szCs w:val="28"/>
        </w:rPr>
      </w:pPr>
      <w:r w:rsidRPr="00CA5E95">
        <w:rPr>
          <w:b/>
          <w:color w:val="404040"/>
          <w:sz w:val="28"/>
          <w:szCs w:val="28"/>
          <w:lang w:val="en-US"/>
        </w:rPr>
        <w:t>S</w:t>
      </w:r>
      <w:r w:rsidRPr="00CA5E95">
        <w:rPr>
          <w:b/>
          <w:color w:val="404040"/>
          <w:sz w:val="28"/>
          <w:szCs w:val="28"/>
          <w:vertAlign w:val="subscript"/>
        </w:rPr>
        <w:t>О</w:t>
      </w:r>
      <w:r w:rsidRPr="00CA5E95">
        <w:rPr>
          <w:b/>
          <w:color w:val="404040"/>
          <w:sz w:val="28"/>
          <w:szCs w:val="28"/>
        </w:rPr>
        <w:t>= 98 баллов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026A49">
      <w:pPr>
        <w:jc w:val="center"/>
        <w:rPr>
          <w:b/>
          <w:color w:val="404040"/>
          <w:sz w:val="28"/>
          <w:szCs w:val="28"/>
          <w:lang w:val="en-US"/>
        </w:rPr>
      </w:pPr>
      <w:r w:rsidRPr="008624F9">
        <w:rPr>
          <w:noProof/>
        </w:rPr>
      </w:r>
      <w:r w:rsidR="00857666" w:rsidRPr="008624F9">
        <w:rPr>
          <w:noProof/>
        </w:rPr>
        <w:object w:dxaOrig="6913" w:dyaOrig="6020">
          <v:shape id="Диаграмма 10" o:spid="_x0000_i1035" type="#_x0000_t75" style="width:345.7pt;height:301.5pt;visibility:visible" o:ole="">
            <v:imagedata r:id="rId34" o:title="" cropbottom="-54f" cropright="-28f"/>
            <o:lock v:ext="edit" aspectratio="f"/>
          </v:shape>
          <o:OLEObject Type="Embed" ProgID="Excel.Chart.8" ShapeID="Диаграмма 10" DrawAspect="Content" ObjectID="_1711003117" r:id="rId35">
            <o:FieldCodes>\s</o:FieldCodes>
          </o:OLEObject>
        </w:objec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  <w:lang w:val="en-US"/>
        </w:rPr>
      </w:pPr>
    </w:p>
    <w:p w:rsidR="005E683E" w:rsidRPr="00CA5E95" w:rsidRDefault="00761C4D">
      <w:pPr>
        <w:rPr>
          <w:b/>
          <w:color w:val="404040"/>
          <w:sz w:val="28"/>
          <w:szCs w:val="28"/>
          <w:lang w:val="en-US"/>
        </w:rPr>
      </w:pPr>
      <w:r>
        <w:br w:type="page"/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28"/>
          <w:szCs w:val="28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5E683E">
      <w:pPr>
        <w:jc w:val="center"/>
        <w:rPr>
          <w:b/>
          <w:color w:val="404040"/>
          <w:sz w:val="60"/>
          <w:szCs w:val="60"/>
        </w:rPr>
      </w:pPr>
    </w:p>
    <w:p w:rsidR="005E683E" w:rsidRPr="00CA5E95" w:rsidRDefault="00761C4D">
      <w:pPr>
        <w:jc w:val="center"/>
        <w:rPr>
          <w:b/>
          <w:color w:val="404040"/>
          <w:sz w:val="60"/>
          <w:szCs w:val="60"/>
        </w:rPr>
      </w:pPr>
      <w:r w:rsidRPr="00CA5E95">
        <w:rPr>
          <w:b/>
          <w:color w:val="404040"/>
          <w:sz w:val="60"/>
          <w:szCs w:val="60"/>
        </w:rPr>
        <w:t>ПРИЛОЖЕНИЯ</w:t>
      </w:r>
    </w:p>
    <w:p w:rsidR="005E683E" w:rsidRPr="00CA5E95" w:rsidRDefault="005E683E">
      <w:pPr>
        <w:jc w:val="center"/>
        <w:rPr>
          <w:b/>
          <w:color w:val="404040"/>
          <w:sz w:val="28"/>
          <w:szCs w:val="28"/>
          <w:lang w:val="en-US"/>
        </w:rPr>
      </w:pPr>
    </w:p>
    <w:sectPr w:rsidR="005E683E" w:rsidRPr="00CA5E95">
      <w:footerReference w:type="default" r:id="rId36"/>
      <w:pgSz w:w="11906" w:h="16838"/>
      <w:pgMar w:top="709" w:right="701" w:bottom="284" w:left="1133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C4D" w:rsidRDefault="00761C4D">
      <w:r>
        <w:separator/>
      </w:r>
    </w:p>
  </w:endnote>
  <w:endnote w:type="continuationSeparator" w:id="0">
    <w:p w:rsidR="00761C4D" w:rsidRDefault="0076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83E" w:rsidRDefault="00761C4D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 w:rsidR="00CA5E95">
      <w:rPr>
        <w:noProof/>
      </w:rPr>
      <w:t>6</w:t>
    </w:r>
    <w:r>
      <w:fldChar w:fldCharType="end"/>
    </w:r>
  </w:p>
  <w:p w:rsidR="005E683E" w:rsidRDefault="005E683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C4D" w:rsidRDefault="00761C4D">
      <w:r>
        <w:separator/>
      </w:r>
    </w:p>
  </w:footnote>
  <w:footnote w:type="continuationSeparator" w:id="0">
    <w:p w:rsidR="00761C4D" w:rsidRDefault="0076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040"/>
    <w:multiLevelType w:val="multilevel"/>
    <w:tmpl w:val="BF829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E64AD2"/>
    <w:multiLevelType w:val="multilevel"/>
    <w:tmpl w:val="4E569908"/>
    <w:lvl w:ilvl="0">
      <w:start w:val="1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12166"/>
    <w:multiLevelType w:val="multilevel"/>
    <w:tmpl w:val="ECEA845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BA0B8F"/>
    <w:multiLevelType w:val="multilevel"/>
    <w:tmpl w:val="274E3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A5E54F4"/>
    <w:multiLevelType w:val="multilevel"/>
    <w:tmpl w:val="B4F0DD0E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5569F8"/>
    <w:multiLevelType w:val="multilevel"/>
    <w:tmpl w:val="285A5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3E"/>
    <w:rsid w:val="00026A49"/>
    <w:rsid w:val="005E683E"/>
    <w:rsid w:val="00761C4D"/>
    <w:rsid w:val="00C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D75708-C767-C94C-BEC9-F1E5BE5F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C0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83F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rsid w:val="00454CCC"/>
    <w:rPr>
      <w:rFonts w:ascii="Calibri" w:eastAsia="Calibri" w:hAnsi="Calibri" w:cs="Calibri"/>
      <w:color w:val="000000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54CCC"/>
    <w:rPr>
      <w:vertAlign w:val="superscript"/>
    </w:rPr>
  </w:style>
  <w:style w:type="character" w:customStyle="1" w:styleId="2">
    <w:name w:val="Основной текст (2)_"/>
    <w:link w:val="20"/>
    <w:qFormat/>
    <w:rsid w:val="00287651"/>
    <w:rPr>
      <w:rFonts w:eastAsia="Times New Roman"/>
      <w:b/>
      <w:bCs/>
      <w:spacing w:val="1"/>
      <w:sz w:val="21"/>
      <w:szCs w:val="21"/>
      <w:shd w:val="clear" w:color="auto" w:fill="FFFFFF"/>
    </w:rPr>
  </w:style>
  <w:style w:type="character" w:customStyle="1" w:styleId="2Tahoma7pt1pt">
    <w:name w:val="Основной текст (2) + Tahoma;7 pt;Интервал 1 pt"/>
    <w:qFormat/>
    <w:rsid w:val="00287651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qFormat/>
    <w:rsid w:val="00287651"/>
    <w:rPr>
      <w:rFonts w:eastAsia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qFormat/>
    <w:rsid w:val="00287651"/>
  </w:style>
  <w:style w:type="character" w:customStyle="1" w:styleId="a5">
    <w:name w:val="Текст выноски Знак"/>
    <w:uiPriority w:val="99"/>
    <w:semiHidden/>
    <w:qFormat/>
    <w:rsid w:val="003B067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C332A0"/>
  </w:style>
  <w:style w:type="character" w:customStyle="1" w:styleId="a7">
    <w:name w:val="Нижний колонтитул Знак"/>
    <w:basedOn w:val="a0"/>
    <w:uiPriority w:val="99"/>
    <w:qFormat/>
    <w:rsid w:val="00C332A0"/>
  </w:style>
  <w:style w:type="character" w:customStyle="1" w:styleId="11">
    <w:name w:val="Стиль1 Знак"/>
    <w:link w:val="12"/>
    <w:qFormat/>
    <w:rsid w:val="00C4083F"/>
    <w:rPr>
      <w:rFonts w:ascii="Myriad Pro Cond" w:eastAsia="Cambria" w:hAnsi="Myriad Pro Cond" w:cs="Cambria"/>
      <w:b w:val="0"/>
      <w:bCs/>
      <w:color w:val="595959"/>
      <w:sz w:val="40"/>
      <w:szCs w:val="40"/>
      <w:lang w:eastAsia="en-US"/>
    </w:rPr>
  </w:style>
  <w:style w:type="character" w:customStyle="1" w:styleId="10">
    <w:name w:val="Заголовок 1 Знак"/>
    <w:link w:val="1"/>
    <w:uiPriority w:val="9"/>
    <w:qFormat/>
    <w:rsid w:val="00C4083F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fontstyle01">
    <w:name w:val="fontstyle01"/>
    <w:qFormat/>
    <w:rsid w:val="00845DFC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Без интервала Знак"/>
    <w:uiPriority w:val="1"/>
    <w:qFormat/>
    <w:rsid w:val="00620CC1"/>
    <w:rPr>
      <w:rFonts w:ascii="Calibri" w:eastAsia="Calibri" w:hAnsi="Calibri" w:cs="Calibri"/>
      <w:lang w:eastAsia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footnote text"/>
    <w:basedOn w:val="a"/>
    <w:uiPriority w:val="99"/>
    <w:semiHidden/>
    <w:unhideWhenUsed/>
    <w:rsid w:val="00454CCC"/>
    <w:rPr>
      <w:rFonts w:ascii="Calibri" w:hAnsi="Calibri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54CCC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287651"/>
    <w:pPr>
      <w:widowControl w:val="0"/>
      <w:shd w:val="clear" w:color="auto" w:fill="FFFFFF"/>
      <w:spacing w:after="660" w:line="254" w:lineRule="exact"/>
      <w:jc w:val="center"/>
    </w:pPr>
    <w:rPr>
      <w:rFonts w:eastAsia="Times New Roman"/>
      <w:b/>
      <w:bCs/>
      <w:spacing w:val="1"/>
      <w:sz w:val="21"/>
      <w:szCs w:val="21"/>
    </w:rPr>
  </w:style>
  <w:style w:type="paragraph" w:styleId="af0">
    <w:name w:val="Balloon Text"/>
    <w:basedOn w:val="a"/>
    <w:uiPriority w:val="99"/>
    <w:semiHidden/>
    <w:unhideWhenUsed/>
    <w:qFormat/>
    <w:rsid w:val="003B0671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C332A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C332A0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1"/>
    <w:qFormat/>
    <w:rsid w:val="00C4083F"/>
    <w:pPr>
      <w:spacing w:line="276" w:lineRule="auto"/>
      <w:outlineLvl w:val="9"/>
    </w:pPr>
    <w:rPr>
      <w:rFonts w:ascii="Myriad Pro Cond" w:hAnsi="Myriad Pro Cond"/>
      <w:b w:val="0"/>
      <w:color w:val="595959"/>
      <w:sz w:val="40"/>
      <w:szCs w:val="40"/>
      <w:lang w:eastAsia="en-US"/>
    </w:rPr>
  </w:style>
  <w:style w:type="paragraph" w:styleId="af4">
    <w:name w:val="No Spacing"/>
    <w:uiPriority w:val="1"/>
    <w:qFormat/>
    <w:rsid w:val="00354385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link w:val="11"/>
    <w:qFormat/>
    <w:rsid w:val="00E80357"/>
    <w:pPr>
      <w:suppressAutoHyphens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qFormat/>
    <w:rsid w:val="00A56585"/>
    <w:pPr>
      <w:widowControl w:val="0"/>
      <w:suppressAutoHyphens/>
    </w:pPr>
    <w:rPr>
      <w:rFonts w:ascii="Calibri" w:eastAsia="Times New Roman" w:hAnsi="Calibri" w:cs="Calibri"/>
      <w:sz w:val="22"/>
    </w:rPr>
  </w:style>
  <w:style w:type="table" w:customStyle="1" w:styleId="130">
    <w:name w:val="13"/>
    <w:basedOn w:val="a1"/>
    <w:rsid w:val="000B1C8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a1"/>
    <w:rsid w:val="000B1C8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a1"/>
    <w:rsid w:val="000B1C8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a1"/>
    <w:rsid w:val="000B1C8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a1"/>
    <w:rsid w:val="005F05D1"/>
    <w:pPr>
      <w:spacing w:after="200" w:line="276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>
    <w:name w:val="Table Grid"/>
    <w:basedOn w:val="a1"/>
    <w:uiPriority w:val="59"/>
    <w:rsid w:val="00C4083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E806F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775C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pni.kimovsk@tularegion.ru" TargetMode="External" /><Relationship Id="rId18" Type="http://schemas.openxmlformats.org/officeDocument/2006/relationships/oleObject" Target="embeddings/oleObject2.bin" /><Relationship Id="rId26" Type="http://schemas.openxmlformats.org/officeDocument/2006/relationships/image" Target="media/image6.png" /><Relationship Id="rId3" Type="http://schemas.openxmlformats.org/officeDocument/2006/relationships/styles" Target="styles.xml" /><Relationship Id="rId21" Type="http://schemas.openxmlformats.org/officeDocument/2006/relationships/oleObject" Target="embeddings/oleObject4.bin" /><Relationship Id="rId34" Type="http://schemas.openxmlformats.org/officeDocument/2006/relationships/image" Target="media/image10.png" /><Relationship Id="rId7" Type="http://schemas.openxmlformats.org/officeDocument/2006/relationships/endnotes" Target="endnotes.xml" /><Relationship Id="rId12" Type="http://schemas.openxmlformats.org/officeDocument/2006/relationships/hyperlink" Target="mailto:pni.tula@tularegion.ru" TargetMode="External" /><Relationship Id="rId17" Type="http://schemas.openxmlformats.org/officeDocument/2006/relationships/image" Target="media/image2.png" /><Relationship Id="rId25" Type="http://schemas.openxmlformats.org/officeDocument/2006/relationships/oleObject" Target="embeddings/oleObject6.bin" /><Relationship Id="rId33" Type="http://schemas.openxmlformats.org/officeDocument/2006/relationships/oleObject" Target="embeddings/oleObject10.bin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mailto:di.pervomay@tularegion.ru" TargetMode="External" /><Relationship Id="rId20" Type="http://schemas.openxmlformats.org/officeDocument/2006/relationships/image" Target="media/image3.png" /><Relationship Id="rId29" Type="http://schemas.openxmlformats.org/officeDocument/2006/relationships/oleObject" Target="embeddings/oleObject8.bin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pni.venev@tularegion.ru" TargetMode="External" /><Relationship Id="rId24" Type="http://schemas.openxmlformats.org/officeDocument/2006/relationships/image" Target="media/image5.png" /><Relationship Id="rId32" Type="http://schemas.openxmlformats.org/officeDocument/2006/relationships/image" Target="media/image9.png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mailto:di.pervomay@tularegion.ru" TargetMode="External" /><Relationship Id="rId23" Type="http://schemas.openxmlformats.org/officeDocument/2006/relationships/oleObject" Target="embeddings/oleObject5.bin" /><Relationship Id="rId28" Type="http://schemas.openxmlformats.org/officeDocument/2006/relationships/image" Target="media/image7.png" /><Relationship Id="rId36" Type="http://schemas.openxmlformats.org/officeDocument/2006/relationships/footer" Target="footer1.xml" /><Relationship Id="rId10" Type="http://schemas.openxmlformats.org/officeDocument/2006/relationships/hyperlink" Target="mailto:pni.belev@tularegion.ru" TargetMode="External" /><Relationship Id="rId19" Type="http://schemas.openxmlformats.org/officeDocument/2006/relationships/oleObject" Target="embeddings/oleObject3.bin" /><Relationship Id="rId31" Type="http://schemas.openxmlformats.org/officeDocument/2006/relationships/oleObject" Target="embeddings/oleObject9.bin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hyperlink" Target="mailto:di.dubna@tularegion.ru" TargetMode="External" /><Relationship Id="rId22" Type="http://schemas.openxmlformats.org/officeDocument/2006/relationships/image" Target="media/image4.png" /><Relationship Id="rId27" Type="http://schemas.openxmlformats.org/officeDocument/2006/relationships/oleObject" Target="embeddings/oleObject7.bin" /><Relationship Id="rId30" Type="http://schemas.openxmlformats.org/officeDocument/2006/relationships/image" Target="media/image8.png" /><Relationship Id="rId35" Type="http://schemas.openxmlformats.org/officeDocument/2006/relationships/oleObject" Target="embeddings/oleObject1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CCD4-33E3-4E29-9BDD-EEA73322CD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Links>
    <vt:vector size="42" baseType="variant">
      <vt:variant>
        <vt:i4>1441899</vt:i4>
      </vt:variant>
      <vt:variant>
        <vt:i4>21</vt:i4>
      </vt:variant>
      <vt:variant>
        <vt:i4>0</vt:i4>
      </vt:variant>
      <vt:variant>
        <vt:i4>5</vt:i4>
      </vt:variant>
      <vt:variant>
        <vt:lpwstr>mailto:di.pervomay@tularegion.ru</vt:lpwstr>
      </vt:variant>
      <vt:variant>
        <vt:lpwstr/>
      </vt:variant>
      <vt:variant>
        <vt:i4>1441899</vt:i4>
      </vt:variant>
      <vt:variant>
        <vt:i4>18</vt:i4>
      </vt:variant>
      <vt:variant>
        <vt:i4>0</vt:i4>
      </vt:variant>
      <vt:variant>
        <vt:i4>5</vt:i4>
      </vt:variant>
      <vt:variant>
        <vt:lpwstr>mailto:di.pervomay@tularegion.ru</vt:lpwstr>
      </vt:variant>
      <vt:variant>
        <vt:lpwstr/>
      </vt:variant>
      <vt:variant>
        <vt:i4>7798792</vt:i4>
      </vt:variant>
      <vt:variant>
        <vt:i4>15</vt:i4>
      </vt:variant>
      <vt:variant>
        <vt:i4>0</vt:i4>
      </vt:variant>
      <vt:variant>
        <vt:i4>5</vt:i4>
      </vt:variant>
      <vt:variant>
        <vt:lpwstr>mailto:di.dubna@tularegion.ru</vt:lpwstr>
      </vt:variant>
      <vt:variant>
        <vt:lpwstr/>
      </vt:variant>
      <vt:variant>
        <vt:i4>5832763</vt:i4>
      </vt:variant>
      <vt:variant>
        <vt:i4>12</vt:i4>
      </vt:variant>
      <vt:variant>
        <vt:i4>0</vt:i4>
      </vt:variant>
      <vt:variant>
        <vt:i4>5</vt:i4>
      </vt:variant>
      <vt:variant>
        <vt:lpwstr>mailto:pni.kimovsk@tularegion.ru</vt:lpwstr>
      </vt:variant>
      <vt:variant>
        <vt:lpwstr/>
      </vt:variant>
      <vt:variant>
        <vt:i4>2555986</vt:i4>
      </vt:variant>
      <vt:variant>
        <vt:i4>9</vt:i4>
      </vt:variant>
      <vt:variant>
        <vt:i4>0</vt:i4>
      </vt:variant>
      <vt:variant>
        <vt:i4>5</vt:i4>
      </vt:variant>
      <vt:variant>
        <vt:lpwstr>mailto:pni.tula@tularegion.ru</vt:lpwstr>
      </vt:variant>
      <vt:variant>
        <vt:lpwstr/>
      </vt:variant>
      <vt:variant>
        <vt:i4>2883662</vt:i4>
      </vt:variant>
      <vt:variant>
        <vt:i4>6</vt:i4>
      </vt:variant>
      <vt:variant>
        <vt:i4>0</vt:i4>
      </vt:variant>
      <vt:variant>
        <vt:i4>5</vt:i4>
      </vt:variant>
      <vt:variant>
        <vt:lpwstr>mailto:pni.venev@tularegion.ru</vt:lpwstr>
      </vt:variant>
      <vt:variant>
        <vt:lpwstr/>
      </vt:variant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mailto:pni.belev@tularegion.ru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 Тульский</cp:lastModifiedBy>
  <cp:revision>2</cp:revision>
  <cp:lastPrinted>2021-09-21T05:20:00Z</cp:lastPrinted>
  <dcterms:created xsi:type="dcterms:W3CDTF">2022-04-09T06:52:00Z</dcterms:created>
  <dcterms:modified xsi:type="dcterms:W3CDTF">2022-04-09T06:52:00Z</dcterms:modified>
  <dc:language>ru-RU</dc:language>
</cp:coreProperties>
</file>