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B5D" w:rsidRDefault="00C5198E">
      <w:pPr>
        <w:shd w:val="clear" w:color="auto" w:fill="FFFFFF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PT Astra Serif" w:eastAsia="PT Astra Serif" w:hAnsi="PT Astra Serif" w:cs="PT Astra Serif"/>
          <w:b/>
          <w:sz w:val="28"/>
          <w:szCs w:val="28"/>
        </w:rPr>
        <w:t>Сведения о поставщике социальных услуг, размещаемые в реестре поставщиков социальных услуг Тульской области</w:t>
      </w:r>
    </w:p>
    <w:p w:rsidR="00F23B5D" w:rsidRDefault="00C519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T Astra Serif" w:eastAsia="PT Astra Serif" w:hAnsi="PT Astra Serif" w:cs="PT Astra Serif"/>
          <w:color w:val="000000"/>
          <w:sz w:val="28"/>
          <w:szCs w:val="28"/>
        </w:rPr>
      </w:pPr>
      <w:r>
        <w:rPr>
          <w:rFonts w:ascii="PT Astra Serif" w:eastAsia="PT Astra Serif" w:hAnsi="PT Astra Serif" w:cs="PT Astra Serif"/>
          <w:color w:val="000000"/>
          <w:sz w:val="28"/>
          <w:szCs w:val="28"/>
        </w:rPr>
        <w:t>Общие сведения о поставщике социальных услуг:</w:t>
      </w:r>
    </w:p>
    <w:p w:rsidR="00F23B5D" w:rsidRDefault="00F23B5D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PT Astra Serif" w:eastAsia="PT Astra Serif" w:hAnsi="PT Astra Serif" w:cs="PT Astra Serif"/>
          <w:color w:val="000000"/>
          <w:sz w:val="28"/>
          <w:szCs w:val="28"/>
        </w:rPr>
      </w:pPr>
    </w:p>
    <w:tbl>
      <w:tblPr>
        <w:tblStyle w:val="a5"/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5103"/>
      </w:tblGrid>
      <w:tr w:rsidR="003F0B74" w:rsidRPr="003F0B74">
        <w:tc>
          <w:tcPr>
            <w:tcW w:w="5670" w:type="dxa"/>
            <w:shd w:val="clear" w:color="auto" w:fill="FFFFFF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Регистрационный номер учетной записи в реестре поставщиков социальных услуг  Тульской области. 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Дата регистрации в реестре  поставщиков социальных услуг  Тульской области</w:t>
            </w:r>
          </w:p>
        </w:tc>
        <w:tc>
          <w:tcPr>
            <w:tcW w:w="5103" w:type="dxa"/>
            <w:shd w:val="clear" w:color="auto" w:fill="FFFFFF"/>
          </w:tcPr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Полное и (если имеется) сокращенное наименование поставщика социальных услуг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Государственное учреждение Тульской области "Тульский психоневрологический интернат", 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ГУТО «Тульский психоневрологический интернат»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Дата государственной регистрации юридического лица, индивидуального предпринимателя, являющихся поставщиками социальных услуг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02.09.2002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Организационно-правовая форма поставщика социальных услуг (для юридического лица)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Государственное бюджетное учреждение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Структура и органы управления организации социального обслуживания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Административно-управленческий персонал: 19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Административно-хозяйственный персонал: 78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Социально-медицинское отделение 32 чел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: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-врачи- 7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 средний медперсонал – 11 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-младший медперсонал -12 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-психолог-2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Социально-реабилитационное отделение 61 чел: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-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средний медперсонал – 21  чел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- специалист по социальной реабилитации в 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.с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фере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– 2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-культорганизатор-2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-сиделка помощник по уходу-36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Отделение милосердия-69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-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средний медперсонал – 16  чел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-сиделка помощник по уходу-49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-специал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ист по соц. реабилитации в 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.с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фере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– 3 чел.;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 культорганизатор-1 чел.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Итого:259 человек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Адрес (место нахождения, место предоставления социальных услуг,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режим и график работы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), контактный телефон, адрес электронной почты поставщика социальных услуг</w:t>
            </w:r>
          </w:p>
        </w:tc>
        <w:tc>
          <w:tcPr>
            <w:tcW w:w="5103" w:type="dxa"/>
          </w:tcPr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300903, Тульская область, Ленинский район, д.Прудное, дом № 100</w:t>
            </w:r>
          </w:p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тел. 8(4872)77-31-17, график работы – круглосуточно.</w:t>
            </w:r>
          </w:p>
          <w:p w:rsidR="00F23B5D" w:rsidRPr="003F0B74" w:rsidRDefault="00F23B5D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C5198E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301103, Тульская область, Ленинский район, пос. Торхово</w:t>
            </w:r>
          </w:p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тел. 8(4872)72-22-44, график работы – круглосуточно.</w:t>
            </w:r>
          </w:p>
          <w:p w:rsidR="00F23B5D" w:rsidRPr="003F0B74" w:rsidRDefault="00F23B5D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  <w:lang w:val="en-US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  <w:lang w:val="en-US"/>
              </w:rPr>
              <w:t xml:space="preserve">E-mail: </w:t>
            </w:r>
            <w:hyperlink r:id="rId8">
              <w:r w:rsidRPr="003F0B74">
                <w:rPr>
                  <w:rFonts w:ascii="PT Astra Serif" w:eastAsia="PT Astra Serif" w:hAnsi="PT Astra Serif" w:cs="PT Astra Serif"/>
                  <w:sz w:val="20"/>
                  <w:szCs w:val="20"/>
                  <w:u w:val="single"/>
                  <w:lang w:val="en-US"/>
                </w:rPr>
                <w:t>pni.tula@tularegion.ru</w:t>
              </w:r>
            </w:hyperlink>
            <w:r w:rsidR="003F0B74" w:rsidRPr="003F0B74">
              <w:rPr>
                <w:rFonts w:ascii="PT Astra Serif" w:eastAsia="PT Astra Serif" w:hAnsi="PT Astra Serif" w:cs="PT Astra Serif"/>
                <w:sz w:val="20"/>
                <w:szCs w:val="20"/>
                <w:u w:val="single"/>
                <w:lang w:val="en-US"/>
              </w:rPr>
              <w:t xml:space="preserve"> </w:t>
            </w:r>
            <w:bookmarkStart w:id="1" w:name="_GoBack"/>
            <w:bookmarkEnd w:id="1"/>
            <w:r w:rsidR="003F0B74" w:rsidRPr="003F0B74">
              <w:rPr>
                <w:rFonts w:ascii="PT Astra Serif" w:eastAsia="PT Astra Serif" w:hAnsi="PT Astra Serif" w:cs="PT Astra Serif"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F23B5D" w:rsidRPr="003F0B74" w:rsidRDefault="00F23B5D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  <w:lang w:val="en-US"/>
              </w:rPr>
            </w:pP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Место нахождения филиалов (при наличии), контактный телефон, адрес, режим и график работы</w:t>
            </w:r>
          </w:p>
        </w:tc>
        <w:tc>
          <w:tcPr>
            <w:tcW w:w="5103" w:type="dxa"/>
          </w:tcPr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Структурное подразделение пос. Торхово:301103, Тульская область, Ленинский район, пос. Торхово,</w:t>
            </w:r>
          </w:p>
          <w:p w:rsidR="00F23B5D" w:rsidRPr="003F0B74" w:rsidRDefault="00C5198E">
            <w:pP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Тел.8(4872)72-22-44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Фамилия, имя, отчество руководителя поставщика социальных услуг,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заместителей руководителя, 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руководителях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филиалов организации социального обслуживания (при наличии)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1.Директор 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-Г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амова Ирина Юрьевна;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2. Заместитель директора - Чистяков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 Галина Викторовна;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3. Заместитель директора - Бочаров Андрей Юрьевич.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Персональный состав работников (с указанием с их согласия уровня образования, квалификации и опыта работы)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Полную информацию о 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персональных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составе с указанием с их согласия, уровня образования, квалификации и опыта работы можно получить на официальном сайте учреждения</w:t>
            </w:r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hyperlink r:id="rId9" w:history="1">
              <w:r w:rsidR="003F0B74" w:rsidRPr="00BE6173">
                <w:rPr>
                  <w:rStyle w:val="ab"/>
                  <w:rFonts w:ascii="PT Astra Serif" w:eastAsia="PT Astra Serif" w:hAnsi="PT Astra Serif" w:cs="PT Astra Serif"/>
                  <w:sz w:val="20"/>
                  <w:szCs w:val="20"/>
                </w:rPr>
                <w:t>http://tulapni.ru/персонал/</w:t>
              </w:r>
            </w:hyperlink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Информация о лицензиях, имеющихся у поставщика социальных услуг (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при наличии)*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Лицензия на осуществление: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 медицинской деятельности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№ ЛО-71-01-001817, от 09 октября 2017 г (бессрочно);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- фармацевтической деятельности № ЛО-71-02-000370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lastRenderedPageBreak/>
              <w:t>от 23 марта 2012 г (бессрочно);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- эксплуатация взрывопожароопасных и химически опасных производственных объектов I. 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II,или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III классов опасности ИХ-11006371 Переоформлен от 07 февраля 2017 г (бессрочно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).;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 деятельность по перевозкам пассажиров и иных лиц автобусами АН 71-000680 от 08 ав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густа 2019 г. (бессрочно)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lastRenderedPageBreak/>
              <w:t>Материально-техническое обеспечение предоставления социальных услуг (наличие оборудованных помещений для предоставления социальных услуг по видам социальных услуг и формам социального обслуживания, в том числе библиотек, объектов спорта, наличии средств об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учения и воспитания, об условиях питания и обеспечения охраны здоровья получателей социальных услуг, доступ к информационным системам в сфере социального обслуживания в информационно-телекоммуникационной сети «Интернет»)</w:t>
            </w:r>
            <w:proofErr w:type="gramEnd"/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5103" w:type="dxa"/>
          </w:tcPr>
          <w:p w:rsidR="00F23B5D" w:rsidRPr="003F0B74" w:rsidRDefault="00C5198E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Учебный класс, актовый зал, библио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тека, столовые, спортивные  площадки, банно-прачечное  отделение, стоматологический кабинет, аптека, кабинет врача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,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православная домовая церковь, подсобное хозяйство( коровник) ,огород, теплица, фруктовый сад, цветочные клумбы , качели, беседки, лавочки.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Имеются </w:t>
            </w: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 xml:space="preserve">два кабинета  ЛФК, две  комнаты релаксации, два тренажерных </w:t>
            </w:r>
            <w:proofErr w:type="spellStart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зала,.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спорти</w:t>
            </w:r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>вная</w:t>
            </w:r>
            <w:proofErr w:type="spellEnd"/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площадка</w:t>
            </w:r>
            <w:proofErr w:type="gramStart"/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,</w:t>
            </w:r>
            <w:proofErr w:type="gramEnd"/>
            <w:r w:rsid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футбольное поле, сети «Интернет»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Финансово-хозяйственная деятельность учреждения (с приложением электронного образа плана-финансово-хозяйственной деятельности)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Полную информац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ию можно получить на официальном сайте учреждения</w:t>
            </w:r>
            <w:hyperlink r:id="rId10">
              <w:r w:rsidRPr="003F0B74">
                <w:rPr>
                  <w:rFonts w:ascii="PT Astra Serif" w:eastAsia="PT Astra Serif" w:hAnsi="PT Astra Serif" w:cs="PT Astra Serif"/>
                  <w:sz w:val="20"/>
                  <w:szCs w:val="20"/>
                  <w:u w:val="single"/>
                </w:rPr>
                <w:t>http://tulapni.ru/ф</w:t>
              </w:r>
              <w:r w:rsidRPr="003F0B74">
                <w:rPr>
                  <w:rFonts w:ascii="PT Astra Serif" w:eastAsia="PT Astra Serif" w:hAnsi="PT Astra Serif" w:cs="PT Astra Serif"/>
                  <w:sz w:val="20"/>
                  <w:szCs w:val="20"/>
                  <w:u w:val="single"/>
                </w:rPr>
                <w:t>инансово-хозяйственная-деятельност/</w:t>
              </w:r>
            </w:hyperlink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Package" ShapeID="_x0000_i1025" DrawAspect="Icon" ObjectID="_1687714269" r:id="rId12"/>
              </w:objec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Правила внутреннего распорядка для получателей социальных услуг, правила внутреннего трудового распорядка и коллективном 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договоре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(с приложением электронного образа документов)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Информацию можно получить на официальном  сайте учреждения: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http://tulapni.ru/правила-внутреннего-распорядка/,http://tulapni.ru/wp-content/uploads/2021/04/Коллективный-договор-2021-2023.pdf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Независимая оценка качества условий оказания услуг организацией с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оциального обслуживания</w:t>
            </w:r>
          </w:p>
        </w:tc>
        <w:tc>
          <w:tcPr>
            <w:tcW w:w="5103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Информацию можно получить на официальном  сайте учреждения: http://tulapni.ru/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независимая-оценка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/</w:t>
            </w:r>
          </w:p>
        </w:tc>
      </w:tr>
    </w:tbl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C519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Astra Serif" w:eastAsia="PT Astra Serif" w:hAnsi="PT Astra Serif" w:cs="PT Astra Serif"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t>Сведения о формах социального обслуживания, перечень предоставляемых социальных услуг по формам социального обслуживания и видам социальных услуг, тарифы на предоставляемые социальные услуги по формам социального обслуживания и видам социальных услуг:</w:t>
      </w: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left="106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tbl>
      <w:tblPr>
        <w:tblStyle w:val="a6"/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4932"/>
        <w:gridCol w:w="2001"/>
        <w:gridCol w:w="2880"/>
      </w:tblGrid>
      <w:tr w:rsidR="003F0B74" w:rsidRPr="003F0B74">
        <w:tc>
          <w:tcPr>
            <w:tcW w:w="535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№ 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/п</w:t>
            </w:r>
          </w:p>
        </w:tc>
        <w:tc>
          <w:tcPr>
            <w:tcW w:w="4932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Перечень предоставляемых социальных услуг по формам социального обслуживания и видам социальных услуг</w:t>
            </w:r>
          </w:p>
        </w:tc>
        <w:tc>
          <w:tcPr>
            <w:tcW w:w="2001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Тарифы на предоставляемые социальные услуги по формам социального обслуживания и видам социальных услуг (в рублях)</w:t>
            </w:r>
          </w:p>
        </w:tc>
        <w:tc>
          <w:tcPr>
            <w:tcW w:w="288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Порядок и условия предоставления социальных услуг бесплатно и за плату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i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i/>
                <w:sz w:val="20"/>
                <w:szCs w:val="20"/>
              </w:rPr>
              <w:t>(с приложение образцов договоров о предоставлении социальных услуг бесплатно и за плату)</w:t>
            </w:r>
          </w:p>
        </w:tc>
      </w:tr>
      <w:tr w:rsidR="003F0B74" w:rsidRPr="003F0B74">
        <w:tc>
          <w:tcPr>
            <w:tcW w:w="535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1.</w:t>
            </w:r>
          </w:p>
        </w:tc>
        <w:tc>
          <w:tcPr>
            <w:tcW w:w="4932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В стационарной форме социального обслуживания </w:t>
            </w:r>
          </w:p>
        </w:tc>
        <w:tc>
          <w:tcPr>
            <w:tcW w:w="2001" w:type="dxa"/>
            <w:vMerge w:val="restart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В соответствии с приказом министерства труда и социальной защиты Тульской области от 06 ноября 2020г. № 561-осн. « Об утверждении 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подушевых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нормативов финансирования и тарифов на социальные услуги, предоставляемые в организациях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lastRenderedPageBreak/>
              <w:t>социального обслуживания на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селения Тульской области.</w:t>
            </w:r>
          </w:p>
        </w:tc>
        <w:tc>
          <w:tcPr>
            <w:tcW w:w="2880" w:type="dxa"/>
            <w:vMerge w:val="restart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lastRenderedPageBreak/>
              <w:t>Информацию можно получить на официальном  сайте учреждения:</w:t>
            </w:r>
            <w:r w:rsidRPr="003F0B74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http://tulapni.ru/оказываемые-услуги/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bookmarkStart w:id="2" w:name="_30j0zll" w:colFirst="0" w:colLast="0"/>
            <w:bookmarkEnd w:id="2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Pr="003F0B74">
              <w:rPr>
                <w:rFonts w:ascii="PT Astra Serif" w:hAnsi="PT Astra Serif"/>
                <w:sz w:val="20"/>
                <w:szCs w:val="20"/>
                <w:u w:val="single"/>
              </w:rPr>
              <w:object w:dxaOrig="1530" w:dyaOrig="990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687714270" r:id="rId14">
                  <o:FieldCodes>\s</o:FieldCodes>
                </o:OLEObject>
              </w:object>
            </w:r>
          </w:p>
        </w:tc>
      </w:tr>
      <w:tr w:rsidR="003F0B74" w:rsidRPr="003F0B74">
        <w:tc>
          <w:tcPr>
            <w:tcW w:w="535" w:type="dxa"/>
          </w:tcPr>
          <w:p w:rsidR="00F23B5D" w:rsidRPr="003F0B74" w:rsidRDefault="00F23B5D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социально-бытовые услуги: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2001" w:type="dxa"/>
            <w:vMerge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c>
          <w:tcPr>
            <w:tcW w:w="535" w:type="dxa"/>
          </w:tcPr>
          <w:p w:rsidR="00F23B5D" w:rsidRPr="003F0B74" w:rsidRDefault="00F23B5D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социально-медицинские услуги: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социально-педагогические услуги: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социально-правовые услуги: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социально-психологические услуги: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>социально-трудовые услуги: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</w:pP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услуги в целях повышения коммуникативного 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lastRenderedPageBreak/>
              <w:t>потенциала:</w:t>
            </w:r>
          </w:p>
        </w:tc>
        <w:tc>
          <w:tcPr>
            <w:tcW w:w="2001" w:type="dxa"/>
            <w:vMerge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</w:tbl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C519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t>3. 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обслуживания:</w:t>
      </w: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tbl>
      <w:tblPr>
        <w:tblStyle w:val="a7"/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701"/>
        <w:gridCol w:w="1417"/>
        <w:gridCol w:w="1418"/>
        <w:gridCol w:w="1276"/>
        <w:gridCol w:w="1275"/>
        <w:gridCol w:w="1134"/>
        <w:gridCol w:w="1134"/>
      </w:tblGrid>
      <w:tr w:rsidR="003F0B74" w:rsidRPr="003F0B74">
        <w:tc>
          <w:tcPr>
            <w:tcW w:w="1702" w:type="dxa"/>
            <w:vMerge w:val="restart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Форма социального обслуживания</w:t>
            </w:r>
          </w:p>
        </w:tc>
        <w:tc>
          <w:tcPr>
            <w:tcW w:w="1701" w:type="dxa"/>
            <w:vMerge w:val="restart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Общее количество мест, предназначенных для предоставления социальных услуг</w:t>
            </w:r>
          </w:p>
        </w:tc>
        <w:tc>
          <w:tcPr>
            <w:tcW w:w="2835" w:type="dxa"/>
            <w:gridSpan w:val="2"/>
            <w:tcBorders>
              <w:right w:val="single" w:sz="4" w:space="0" w:color="000000"/>
            </w:tcBorders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Численность получателей социальных услуг по формам социального обслуживания и видам социальных услуг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Количество свободных мест свободных мест для приема получателей социальных услу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г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</w:tcBorders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Объем предоставляемых социальных услуг </w:t>
            </w:r>
          </w:p>
        </w:tc>
      </w:tr>
      <w:tr w:rsidR="003F0B74" w:rsidRPr="003F0B74">
        <w:tc>
          <w:tcPr>
            <w:tcW w:w="1702" w:type="dxa"/>
            <w:vMerge/>
            <w:vAlign w:val="center"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F23B5D" w:rsidRPr="003F0B74" w:rsidRDefault="00F23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за счет бюджета Тульской области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за счет бюджета Тульской области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13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за счет бюджета Тульской области</w:t>
            </w:r>
          </w:p>
        </w:tc>
        <w:tc>
          <w:tcPr>
            <w:tcW w:w="113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</w:tr>
      <w:tr w:rsidR="003F0B74" w:rsidRPr="003F0B74">
        <w:tc>
          <w:tcPr>
            <w:tcW w:w="1702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Стационарное социальное обслуживание </w:t>
            </w:r>
          </w:p>
        </w:tc>
        <w:tc>
          <w:tcPr>
            <w:tcW w:w="1701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385</w:t>
            </w:r>
          </w:p>
        </w:tc>
        <w:tc>
          <w:tcPr>
            <w:tcW w:w="1417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385</w:t>
            </w:r>
          </w:p>
        </w:tc>
        <w:tc>
          <w:tcPr>
            <w:tcW w:w="1418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https://tulapni.ru/</w:t>
            </w:r>
          </w:p>
          <w:p w:rsidR="00F23B5D" w:rsidRPr="003F0B74" w:rsidRDefault="00F23B5D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1275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959694</w:t>
            </w:r>
          </w:p>
        </w:tc>
        <w:tc>
          <w:tcPr>
            <w:tcW w:w="1134" w:type="dxa"/>
          </w:tcPr>
          <w:p w:rsidR="00F23B5D" w:rsidRPr="003F0B74" w:rsidRDefault="00C5198E">
            <w:pP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-</w:t>
            </w:r>
          </w:p>
        </w:tc>
      </w:tr>
    </w:tbl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C5198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t>4. Информация об условиях предоставления социальных услуг:</w:t>
      </w: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tbl>
      <w:tblPr>
        <w:tblStyle w:val="a8"/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5103"/>
      </w:tblGrid>
      <w:tr w:rsidR="003F0B74" w:rsidRPr="003F0B74">
        <w:tc>
          <w:tcPr>
            <w:tcW w:w="5670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Доступность услуги (транспортная доступность, наличие или отсутствие очередности,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ых услуг)</w:t>
            </w:r>
          </w:p>
        </w:tc>
        <w:tc>
          <w:tcPr>
            <w:tcW w:w="5103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Перечень оборудования, используемого для оказания социальных услуг</w:t>
            </w:r>
          </w:p>
        </w:tc>
      </w:tr>
      <w:tr w:rsidR="003F0B74" w:rsidRPr="003F0B74">
        <w:tc>
          <w:tcPr>
            <w:tcW w:w="5670" w:type="dxa"/>
          </w:tcPr>
          <w:p w:rsidR="00F23B5D" w:rsidRPr="003F0B74" w:rsidRDefault="00C5198E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Все подразделения находятся в 14-20 км от г. Тулы с возможностью добраться на общественном транспорте. В учреждении</w:t>
            </w:r>
            <w:proofErr w:type="gram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6</w:t>
            </w:r>
            <w:proofErr w:type="gram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свободных мест. Учреждение доступно для посещения лиц с огран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иченными возможностями по зрению, с нарушениями опорно-двигательного  аппарата. В учреждении имеются комнаты для проживания инвалидов-колясочников. Информация об услугах, предоставляемых в учреждении, имеется на сайте </w:t>
            </w:r>
            <w:r w:rsidRPr="003F0B74">
              <w:rPr>
                <w:rFonts w:ascii="PT Astra Serif" w:hAnsi="PT Astra Serif"/>
                <w:sz w:val="20"/>
                <w:szCs w:val="20"/>
              </w:rPr>
              <w:t>https://tulapni.ru/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, на информационных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стендах во всех подразделениях. </w:t>
            </w:r>
          </w:p>
        </w:tc>
        <w:tc>
          <w:tcPr>
            <w:tcW w:w="5103" w:type="dxa"/>
          </w:tcPr>
          <w:p w:rsidR="00F23B5D" w:rsidRPr="003F0B74" w:rsidRDefault="00C5198E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Для оказания услуг в целях повышения коммуникативного потенциала получателей социальных услуг используется следующее оборудование:</w:t>
            </w:r>
          </w:p>
          <w:p w:rsidR="00F23B5D" w:rsidRPr="003F0B74" w:rsidRDefault="00C5198E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теннисные столы, телевизоры, музыкальная аппаратура,</w:t>
            </w:r>
          </w:p>
          <w:p w:rsidR="00F23B5D" w:rsidRPr="003F0B74" w:rsidRDefault="00C5198E">
            <w:pPr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3 доски для балансирования,</w:t>
            </w:r>
            <w:r w:rsidRPr="003F0B74">
              <w:rPr>
                <w:rFonts w:ascii="PT Astra Serif" w:hAnsi="PT Astra Serif"/>
                <w:sz w:val="20"/>
                <w:szCs w:val="20"/>
              </w:rPr>
              <w:t>1роллер для й</w:t>
            </w: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о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ги массажный, 10 массажных мячей, 140 мячей для настольного тенниса, 3 полусферы балансировочные массажные, 1 роллер массажный «Туба»,  4 балансировочны</w:t>
            </w: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е</w:t>
            </w:r>
            <w:r w:rsidRPr="003F0B74">
              <w:rPr>
                <w:rFonts w:ascii="PT Astra Serif" w:hAnsi="PT Astra Serif"/>
                <w:sz w:val="20"/>
                <w:szCs w:val="20"/>
              </w:rPr>
              <w:t xml:space="preserve"> подушк</w:t>
            </w: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и, 2 тренажера «Капитан», вертикализатор «Парапион, педальный тренажер, 10 гимнаст</w:t>
            </w: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 xml:space="preserve">ических мат, фитбол; </w:t>
            </w:r>
          </w:p>
          <w:p w:rsidR="00F23B5D" w:rsidRPr="003F0B74" w:rsidRDefault="00C5198E">
            <w:pPr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-  2 кресло – груши «БингБэг», 6 кресел для релаксации, 2 набора музыкальной аппаратуры, 2 аромалампы,</w:t>
            </w:r>
            <w:proofErr w:type="gramStart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 xml:space="preserve"> ,</w:t>
            </w:r>
            <w:proofErr w:type="gramEnd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 xml:space="preserve"> планшеты., магнитные доски, </w:t>
            </w:r>
            <w:proofErr w:type="spellStart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бизиборды</w:t>
            </w:r>
            <w:proofErr w:type="spellEnd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)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 xml:space="preserve">- 2 беговые дорожки, 3 велотренажера, 3 степпера, 2 </w:t>
            </w:r>
            <w:proofErr w:type="gramStart"/>
            <w:r w:rsidRPr="003F0B74">
              <w:rPr>
                <w:rFonts w:ascii="PT Astra Serif" w:eastAsia="Calibri" w:hAnsi="PT Astra Serif" w:cs="Calibri"/>
                <w:sz w:val="20"/>
                <w:szCs w:val="20"/>
              </w:rPr>
              <w:t>эллипсоидных</w:t>
            </w:r>
            <w:proofErr w:type="gramEnd"/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Есть комната для посещени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я родственников, бытовые комнаты.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Оборудованы учебный и компьютерный  классы.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 Во всех подразделениях для посетителей установлена современная удобная мебель.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</w:tbl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C5198E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PT Astra Serif" w:eastAsia="PT Astra Serif" w:hAnsi="PT Astra Serif" w:cs="PT Astra Serif"/>
          <w:i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t>5</w:t>
      </w:r>
      <w:r w:rsidRPr="003F0B74">
        <w:rPr>
          <w:rFonts w:ascii="PT Astra Serif" w:eastAsia="PT Astra Serif" w:hAnsi="PT Astra Serif" w:cs="PT Astra Serif"/>
          <w:sz w:val="20"/>
          <w:szCs w:val="20"/>
        </w:rPr>
        <w:t>. Информация о результатах проведенных проверок</w:t>
      </w:r>
      <w:r w:rsidRPr="003F0B74">
        <w:rPr>
          <w:rFonts w:ascii="PT Astra Serif" w:eastAsia="PT Astra Serif" w:hAnsi="PT Astra Serif" w:cs="PT Astra Serif"/>
          <w:i/>
          <w:sz w:val="20"/>
          <w:szCs w:val="20"/>
        </w:rPr>
        <w:t xml:space="preserve"> (предписания органов, осуществляющих  государственный контроль в сфере социального обслуживания, отчеты об исполнении таких предписаний):</w:t>
      </w: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PT Astra Serif" w:eastAsia="PT Astra Serif" w:hAnsi="PT Astra Serif" w:cs="PT Astra Serif"/>
          <w:i/>
          <w:sz w:val="20"/>
          <w:szCs w:val="20"/>
        </w:rPr>
      </w:pPr>
    </w:p>
    <w:p w:rsidR="00F23B5D" w:rsidRPr="003F0B74" w:rsidRDefault="00F23B5D">
      <w:pPr>
        <w:jc w:val="center"/>
        <w:rPr>
          <w:rFonts w:ascii="PT Astra Serif" w:hAnsi="PT Astra Serif"/>
          <w:sz w:val="20"/>
          <w:szCs w:val="20"/>
        </w:rPr>
      </w:pPr>
    </w:p>
    <w:tbl>
      <w:tblPr>
        <w:tblStyle w:val="a9"/>
        <w:tblW w:w="10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395"/>
        <w:gridCol w:w="2410"/>
        <w:gridCol w:w="2396"/>
      </w:tblGrid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bookmarkStart w:id="3" w:name="_1fob9te" w:colFirst="0" w:colLast="0"/>
            <w:bookmarkEnd w:id="3"/>
            <w:r w:rsidRPr="003F0B74">
              <w:rPr>
                <w:rFonts w:ascii="PT Astra Serif" w:hAnsi="PT Astra Serif"/>
                <w:b/>
                <w:sz w:val="20"/>
                <w:szCs w:val="20"/>
              </w:rPr>
              <w:t>Наименование органов осуществляющих контроль в сфере социального обслуживания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b/>
                <w:sz w:val="20"/>
                <w:szCs w:val="20"/>
              </w:rPr>
              <w:t>Цели проверки</w:t>
            </w:r>
          </w:p>
        </w:tc>
        <w:tc>
          <w:tcPr>
            <w:tcW w:w="2410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b/>
                <w:sz w:val="20"/>
                <w:szCs w:val="20"/>
              </w:rPr>
              <w:t>Сроки проведения провер</w:t>
            </w:r>
            <w:r w:rsidRPr="003F0B74">
              <w:rPr>
                <w:rFonts w:ascii="PT Astra Serif" w:hAnsi="PT Astra Serif"/>
                <w:b/>
                <w:sz w:val="20"/>
                <w:szCs w:val="20"/>
              </w:rPr>
              <w:t>ок</w:t>
            </w:r>
          </w:p>
        </w:tc>
        <w:tc>
          <w:tcPr>
            <w:tcW w:w="2396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b/>
                <w:sz w:val="20"/>
                <w:szCs w:val="20"/>
              </w:rPr>
              <w:t>Результаты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b/>
                <w:sz w:val="20"/>
                <w:szCs w:val="20"/>
              </w:rPr>
              <w:t>и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b/>
                <w:sz w:val="20"/>
                <w:szCs w:val="20"/>
              </w:rPr>
              <w:t>отчеты об  исполнении предписаний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 xml:space="preserve">УПРАВЛЕНИЕ ФЕДЕРАЛЬНОЙ СЛУЖБЫ ПО НАДЗОРУ В СФЕРЕ </w:t>
            </w: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Проверка выполнения предписания об </w:t>
            </w: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устранении выявленных нарушений № 19/04 от 09.04.2019 г.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10.02.2020 - 10.03.2020</w:t>
            </w:r>
          </w:p>
        </w:tc>
        <w:tc>
          <w:tcPr>
            <w:tcW w:w="2396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 xml:space="preserve">Нарушений не </w:t>
            </w:r>
            <w:proofErr w:type="spellStart"/>
            <w:r w:rsidRPr="003F0B74">
              <w:rPr>
                <w:rFonts w:ascii="PT Astra Serif" w:hAnsi="PT Astra Serif"/>
                <w:sz w:val="20"/>
                <w:szCs w:val="20"/>
              </w:rPr>
              <w:t>выявленно</w:t>
            </w:r>
            <w:proofErr w:type="spellEnd"/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Проведение мероприятия ведомственного контроля в сфере закупок для обеспечения нужд Тульской области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23.03.2020 - 06.04.2020</w:t>
            </w:r>
          </w:p>
        </w:tc>
        <w:tc>
          <w:tcPr>
            <w:tcW w:w="2396" w:type="dxa"/>
          </w:tcPr>
          <w:p w:rsidR="00F23B5D" w:rsidRPr="003F0B74" w:rsidRDefault="00F23B5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ТЕРРИТОРИАЛЬНЫЙ ОРГАН ФЕДЕРАЛЬНОЙ СЛУЖБЫ ПО НАДЗОРУ В СФЕРЕ ЗДРАВООХРАНЕНИЯ ПО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Соблюдение обязательных требовани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й и (или) требований, установленных муниципальными правовыми актами</w:t>
            </w:r>
          </w:p>
        </w:tc>
        <w:tc>
          <w:tcPr>
            <w:tcW w:w="2410" w:type="dxa"/>
            <w:vAlign w:val="center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29.09.2020 - 16.10.2020</w:t>
            </w:r>
          </w:p>
        </w:tc>
        <w:tc>
          <w:tcPr>
            <w:tcW w:w="2396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Нарушение лицензионных требований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 xml:space="preserve">Обеспечить соблюдение лицензионных требований предусмотренных п.4"в" Срок устранения: до 10.2020 г. (п.2,п.3), срок до 15.04.2021 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г. (п.1)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proofErr w:type="gramStart"/>
            <w:r w:rsidRPr="003F0B74">
              <w:rPr>
                <w:rFonts w:ascii="PT Astra Serif" w:hAnsi="PT Astra Serif"/>
                <w:sz w:val="20"/>
                <w:szCs w:val="20"/>
              </w:rPr>
              <w:t>ПРОКУРАТУРА ТУЛЬСКОЙ ОБЛАСТИ (Прокуратура Ленинского района Тульской области</w:t>
            </w:r>
            <w:proofErr w:type="gramEnd"/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Предупреждение, выявление, пресечение нарушений требований законодательства о пожарной безопасности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14.09.2020 - 13.10.2020</w:t>
            </w:r>
          </w:p>
        </w:tc>
        <w:tc>
          <w:tcPr>
            <w:tcW w:w="2396" w:type="dxa"/>
            <w:vAlign w:val="center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Принять меры к устранению имеющихся нарушений, а так же причин и условий, им способствующих, не допускать впредь подобных нарушений законодательства. Нарушения устранены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Проверка обязательных требований, установленных муниципальными правовыми актами.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20.07</w:t>
            </w:r>
            <w:r w:rsidRPr="003F0B74">
              <w:rPr>
                <w:rFonts w:ascii="PT Astra Serif" w:hAnsi="PT Astra Serif"/>
                <w:sz w:val="20"/>
                <w:szCs w:val="20"/>
              </w:rPr>
              <w:t>.2020 - 04.08.2020</w:t>
            </w:r>
          </w:p>
        </w:tc>
        <w:tc>
          <w:tcPr>
            <w:tcW w:w="2396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Части зданий и помещения различных классов функциональной пожарной опасности не разделены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</w:t>
            </w:r>
            <w:r w:rsidRPr="003F0B74">
              <w:rPr>
                <w:rFonts w:ascii="PT Astra Serif" w:hAnsi="PT Astra Serif"/>
                <w:sz w:val="20"/>
                <w:szCs w:val="20"/>
              </w:rPr>
              <w:t xml:space="preserve">градами, в следующих местах: - помещение </w:t>
            </w:r>
            <w:proofErr w:type="spellStart"/>
            <w:r w:rsidRPr="003F0B74">
              <w:rPr>
                <w:rFonts w:ascii="PT Astra Serif" w:hAnsi="PT Astra Serif"/>
                <w:sz w:val="20"/>
                <w:szCs w:val="20"/>
              </w:rPr>
              <w:t>готовочной</w:t>
            </w:r>
            <w:proofErr w:type="spellEnd"/>
            <w:r w:rsidRPr="003F0B74">
              <w:rPr>
                <w:rFonts w:ascii="PT Astra Serif" w:hAnsi="PT Astra Serif"/>
                <w:sz w:val="20"/>
                <w:szCs w:val="20"/>
              </w:rPr>
              <w:t>; - помещение хранения пищевых продуктов.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Срок устранения нарушения требования пожарной безопасности: 11.07.2021 год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УПРАВЛЕНИЕ ФЕДЕРАЛЬНОЙ СЛУЖБЫ ПО НАДЗОРУ В СФЕРЕ 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Выездная проверка по соблюдению норм в COVID-2019</w:t>
            </w:r>
          </w:p>
        </w:tc>
        <w:tc>
          <w:tcPr>
            <w:tcW w:w="2410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01.06.2020 - 01.09.2020</w:t>
            </w:r>
          </w:p>
        </w:tc>
        <w:tc>
          <w:tcPr>
            <w:tcW w:w="2396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Выявлены нарушения требований санитарного законодательства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Наруш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ения устранены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proofErr w:type="gramStart"/>
            <w:r w:rsidRPr="003F0B74">
              <w:rPr>
                <w:rFonts w:ascii="PT Astra Serif" w:hAnsi="PT Astra Serif"/>
                <w:sz w:val="20"/>
                <w:szCs w:val="20"/>
              </w:rPr>
              <w:t>ПРОКУРАТУРА ТУЛЬСКОЙ ОБЛАСТИ (Прокуратура Ленинского района Тульской области</w:t>
            </w:r>
            <w:proofErr w:type="gramEnd"/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Представление: об устранении нарушений законодательства о санитарно-эпидемиологическом благополучии населения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30.09.2020 - 30.09.2020</w:t>
            </w:r>
          </w:p>
        </w:tc>
        <w:tc>
          <w:tcPr>
            <w:tcW w:w="2396" w:type="dxa"/>
            <w:vAlign w:val="center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1.Принять меры к устранению п</w:t>
            </w:r>
            <w:r w:rsidRPr="003F0B74">
              <w:rPr>
                <w:rFonts w:ascii="PT Astra Serif" w:hAnsi="PT Astra Serif"/>
                <w:sz w:val="20"/>
                <w:szCs w:val="20"/>
              </w:rPr>
              <w:t xml:space="preserve">ричин и условий, способствующих этим нарушениям, и недопущению их впредь; 2. Принять меры к устранению допущенных нарушений </w:t>
            </w: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законодательства Нарушения устранены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lastRenderedPageBreak/>
              <w:t>МИНИСТЕРСТВО ТРУДА И СОЦИАЛЬНОЙ ЗАЩИТЫ ТУЛЬСКОЙ ОБЛАСТИ (ТЕРРИТОРИАЛЬНЫЙ ОТДЕЛ ПО ГОРОДУ ТУЛЕ)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 xml:space="preserve">Проведение проверки по осуществлению </w:t>
            </w:r>
            <w:proofErr w:type="gramStart"/>
            <w:r w:rsidRPr="003F0B74">
              <w:rPr>
                <w:rFonts w:ascii="PT Astra Serif" w:hAnsi="PT Astra Serif"/>
                <w:sz w:val="20"/>
                <w:szCs w:val="20"/>
              </w:rPr>
              <w:t>контроля за</w:t>
            </w:r>
            <w:proofErr w:type="gramEnd"/>
            <w:r w:rsidRPr="003F0B74">
              <w:rPr>
                <w:rFonts w:ascii="PT Astra Serif" w:hAnsi="PT Astra Serif"/>
                <w:sz w:val="20"/>
                <w:szCs w:val="20"/>
              </w:rPr>
              <w:t xml:space="preserve"> соблюдением прав и законных интересов совершеннолетних недееспособных граждан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29.10.2020 - 29.10.2020</w:t>
            </w:r>
          </w:p>
        </w:tc>
        <w:tc>
          <w:tcPr>
            <w:tcW w:w="2396" w:type="dxa"/>
            <w:vAlign w:val="center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 xml:space="preserve">1.В части личных дел совершеннолетних недееспособных граждан отсутствуют выписки из домовой книги и л/с, акты сохранности жилого помещения, право пользования, либо право </w:t>
            </w:r>
            <w:proofErr w:type="gramStart"/>
            <w:r w:rsidRPr="003F0B74">
              <w:rPr>
                <w:rFonts w:ascii="PT Astra Serif" w:hAnsi="PT Astra Serif"/>
                <w:sz w:val="20"/>
                <w:szCs w:val="20"/>
              </w:rPr>
              <w:t>собственности</w:t>
            </w:r>
            <w:proofErr w:type="gramEnd"/>
            <w:r w:rsidRPr="003F0B74">
              <w:rPr>
                <w:rFonts w:ascii="PT Astra Serif" w:hAnsi="PT Astra Serif"/>
                <w:sz w:val="20"/>
                <w:szCs w:val="20"/>
              </w:rPr>
              <w:t xml:space="preserve"> которыми сохранено за указанными недееспособными. 2.В части личных дел с</w:t>
            </w:r>
            <w:r w:rsidRPr="003F0B74">
              <w:rPr>
                <w:rFonts w:ascii="PT Astra Serif" w:hAnsi="PT Astra Serif"/>
                <w:sz w:val="20"/>
                <w:szCs w:val="20"/>
              </w:rPr>
              <w:t xml:space="preserve">овершеннолетних недееспособных граждан отсутствуют документ, подтверждающие расходование личных денежных средств недееспособных, товарные и кассовые чеки, акты передачи товара (оказания услуг) недееспособным. 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Устранить выявленные недостатки в срок до 01.0</w:t>
            </w:r>
            <w:r w:rsidRPr="003F0B74">
              <w:rPr>
                <w:rFonts w:ascii="PT Astra Serif" w:hAnsi="PT Astra Serif"/>
                <w:sz w:val="20"/>
                <w:szCs w:val="20"/>
              </w:rPr>
              <w:t>2.2021 года</w:t>
            </w:r>
          </w:p>
        </w:tc>
      </w:tr>
      <w:tr w:rsidR="003F0B74" w:rsidRPr="003F0B74">
        <w:tc>
          <w:tcPr>
            <w:tcW w:w="3397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предупреждение, выявление и пресечение нарушений законодательства РФ и Тульской области</w:t>
            </w:r>
          </w:p>
        </w:tc>
        <w:tc>
          <w:tcPr>
            <w:tcW w:w="2410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09.12.2020 - 16.12.2020</w:t>
            </w:r>
          </w:p>
        </w:tc>
        <w:tc>
          <w:tcPr>
            <w:tcW w:w="2396" w:type="dxa"/>
            <w:vAlign w:val="center"/>
          </w:tcPr>
          <w:p w:rsidR="00F23B5D" w:rsidRPr="003F0B74" w:rsidRDefault="00C5198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Проверкой установлено: Несоблюдение требований действующего законодательств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а при осуществлении оплаты труда работников учреждения с суммированным учетом рабочего времени.</w:t>
            </w:r>
          </w:p>
          <w:p w:rsidR="00F23B5D" w:rsidRPr="003F0B74" w:rsidRDefault="00C5198E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Выявленные нарушения были устранены во время проверки</w:t>
            </w:r>
          </w:p>
        </w:tc>
      </w:tr>
    </w:tbl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p w:rsidR="00F23B5D" w:rsidRPr="003F0B74" w:rsidRDefault="00C5198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PT Astra Serif" w:eastAsia="PT Astra Serif" w:hAnsi="PT Astra Serif" w:cs="PT Astra Serif"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t xml:space="preserve">6. </w:t>
      </w:r>
      <w:proofErr w:type="gramStart"/>
      <w:r w:rsidRPr="003F0B74">
        <w:rPr>
          <w:rFonts w:ascii="PT Astra Serif" w:eastAsia="PT Astra Serif" w:hAnsi="PT Astra Serif" w:cs="PT Astra Serif"/>
          <w:sz w:val="20"/>
          <w:szCs w:val="20"/>
        </w:rPr>
        <w:t>Информация об опыте работы поставщика социальных услуг за последние 5 лет***:</w:t>
      </w:r>
      <w:proofErr w:type="gramEnd"/>
    </w:p>
    <w:p w:rsidR="00F23B5D" w:rsidRPr="003F0B74" w:rsidRDefault="00F23B5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PT Astra Serif" w:eastAsia="PT Astra Serif" w:hAnsi="PT Astra Serif" w:cs="PT Astra Serif"/>
          <w:sz w:val="20"/>
          <w:szCs w:val="20"/>
        </w:rPr>
      </w:pPr>
    </w:p>
    <w:tbl>
      <w:tblPr>
        <w:tblStyle w:val="aa"/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754"/>
        <w:gridCol w:w="3758"/>
      </w:tblGrid>
      <w:tr w:rsidR="003F0B74" w:rsidRPr="003F0B74">
        <w:tc>
          <w:tcPr>
            <w:tcW w:w="3261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Численность обслуженных граждан (с указанием формы социального обслуживания), которым предоставлены социальные услуги, человек</w:t>
            </w:r>
          </w:p>
        </w:tc>
        <w:tc>
          <w:tcPr>
            <w:tcW w:w="3754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Количество оказанных услуг (с указанием видов услуг), шт.</w:t>
            </w:r>
          </w:p>
        </w:tc>
        <w:tc>
          <w:tcPr>
            <w:tcW w:w="3758" w:type="dxa"/>
            <w:vAlign w:val="center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Сведения о ведении новых форм, видов, методов социального обслуживания</w:t>
            </w:r>
          </w:p>
        </w:tc>
      </w:tr>
      <w:tr w:rsidR="003F0B74" w:rsidRPr="003F0B74">
        <w:trPr>
          <w:trHeight w:val="1264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2016г.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- 482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- 175930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-175930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Социально-психологические -175930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Социально-трудовые -54750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Социально-правовые - 11680</w:t>
            </w:r>
          </w:p>
        </w:tc>
        <w:tc>
          <w:tcPr>
            <w:tcW w:w="3758" w:type="dxa"/>
          </w:tcPr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rPr>
          <w:trHeight w:val="1255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2017г.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 -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479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-174835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- 174835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Социально-психологические -174835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Социально-трудовые - 51830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Социально-правовые –12410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rPr>
          <w:trHeight w:val="2057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lastRenderedPageBreak/>
              <w:t>2018г.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 -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438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-634224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-396390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Социально-психологические -79278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Социально-правовые -22806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Услуги в целях повышения коммуникативного потенциала получателей социальных услуг – 15023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Социально-трудовые - 26607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Инновационные технологии  - в учреждении внедрен 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пилотный проект по системе долговременного ухода (СДУ).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Социальные технологии: «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Анималтерапия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», «Скандинавская ходьба», «Социальный туризм», «Танцевально-вокальный кружок»,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Физкультурно-оздоровительные мероприятия, кружок «Город мастеров», «Трудотерапия». 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rPr>
          <w:trHeight w:val="2057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2019г.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 -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411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-542572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-434736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Инновационные технологии  - в учреждении внедрен пилотный проект по системе долговременного ухода (СДУ).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Социальные технологии: «</w:t>
            </w:r>
            <w:proofErr w:type="spellStart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Анималтерапия</w:t>
            </w:r>
            <w:proofErr w:type="spellEnd"/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», «Скандинавская ходьба», «Социальный туризм», «Танцевально-вокальный кружок»,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Физкультурно-оздоровительные мероприятия, кружок «Город мастеров», «Трудотерапия», внутреннее волонтерство. 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rPr>
          <w:trHeight w:val="2057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2020г.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 -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407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-556935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-402759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3758" w:type="dxa"/>
            <w:vAlign w:val="center"/>
          </w:tcPr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Школа конферансье, ведущих и ораторского искусства;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Кружок эстрадного мастерства «Уроки волшебства»;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Уроки игры на музыкальных инструментах;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Кружок т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ворчества «по заявкам» «Творим, что хотим»;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Школа шахмат и шашек;</w:t>
            </w:r>
          </w:p>
          <w:p w:rsidR="00F23B5D" w:rsidRPr="003F0B74" w:rsidRDefault="00F23B5D">
            <w:pPr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</w:tr>
      <w:tr w:rsidR="003F0B74" w:rsidRPr="003F0B74">
        <w:trPr>
          <w:trHeight w:val="2057"/>
        </w:trPr>
        <w:tc>
          <w:tcPr>
            <w:tcW w:w="3261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1 квартал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2021г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Стационарная форма социального обслуживания</w:t>
            </w:r>
            <w:r w:rsidRPr="003F0B74">
              <w:rPr>
                <w:rFonts w:ascii="PT Astra Serif" w:eastAsia="PT Astra Serif" w:hAnsi="PT Astra Serif" w:cs="PT Astra Serif"/>
                <w:b/>
                <w:sz w:val="20"/>
                <w:szCs w:val="20"/>
              </w:rPr>
              <w:t xml:space="preserve"> -</w:t>
            </w: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385</w:t>
            </w:r>
          </w:p>
        </w:tc>
        <w:tc>
          <w:tcPr>
            <w:tcW w:w="3754" w:type="dxa"/>
          </w:tcPr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Социально-бытовые -282611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Социально-медицинские -273591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Социально-психологические -3581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Социально-правовые -2760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Услуги в целях повышения коммуникативного потенциала получателей социальных услуг – 8011</w:t>
            </w:r>
          </w:p>
          <w:p w:rsidR="00F23B5D" w:rsidRPr="003F0B74" w:rsidRDefault="00C51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3F0B74">
              <w:rPr>
                <w:rFonts w:ascii="PT Astra Serif" w:eastAsia="PT Astra Serif" w:hAnsi="PT Astra Serif" w:cs="PT Astra Serif"/>
                <w:sz w:val="20"/>
                <w:szCs w:val="20"/>
              </w:rPr>
              <w:t>Социально-трудовые - 1399</w:t>
            </w:r>
          </w:p>
          <w:p w:rsidR="00F23B5D" w:rsidRPr="003F0B74" w:rsidRDefault="00F23B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</w:p>
        </w:tc>
        <w:tc>
          <w:tcPr>
            <w:tcW w:w="3758" w:type="dxa"/>
            <w:vAlign w:val="center"/>
          </w:tcPr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Кружок знакомства с компьютером;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Театральный кружок «Кульминация»;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Поэтические встречи;</w:t>
            </w:r>
          </w:p>
          <w:p w:rsidR="00F23B5D" w:rsidRPr="003F0B74" w:rsidRDefault="00C5198E">
            <w:pPr>
              <w:rPr>
                <w:rFonts w:ascii="PT Astra Serif" w:hAnsi="PT Astra Serif"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Прямой эфир радио «ДОМ»;</w:t>
            </w:r>
          </w:p>
          <w:p w:rsidR="00F23B5D" w:rsidRPr="003F0B74" w:rsidRDefault="00C5198E">
            <w:pPr>
              <w:rPr>
                <w:rFonts w:ascii="PT Astra Serif" w:hAnsi="PT Astra Serif"/>
                <w:strike/>
                <w:sz w:val="20"/>
                <w:szCs w:val="20"/>
              </w:rPr>
            </w:pPr>
            <w:r w:rsidRPr="003F0B74">
              <w:rPr>
                <w:rFonts w:ascii="PT Astra Serif" w:hAnsi="PT Astra Serif"/>
                <w:sz w:val="20"/>
                <w:szCs w:val="20"/>
              </w:rPr>
              <w:t>Интеллектуальная игра «</w:t>
            </w:r>
            <w:proofErr w:type="spellStart"/>
            <w:r w:rsidRPr="003F0B74">
              <w:rPr>
                <w:rFonts w:ascii="PT Astra Serif" w:hAnsi="PT Astra Serif"/>
                <w:sz w:val="20"/>
                <w:szCs w:val="20"/>
              </w:rPr>
              <w:t>Мозг</w:t>
            </w:r>
            <w:r w:rsidRPr="003F0B74">
              <w:rPr>
                <w:rFonts w:ascii="PT Astra Serif" w:hAnsi="PT Astra Serif"/>
                <w:sz w:val="20"/>
                <w:szCs w:val="20"/>
              </w:rPr>
              <w:t>остройка</w:t>
            </w:r>
            <w:proofErr w:type="spellEnd"/>
            <w:r w:rsidRPr="003F0B74">
              <w:rPr>
                <w:rFonts w:ascii="PT Astra Serif" w:hAnsi="PT Astra Serif"/>
                <w:sz w:val="20"/>
                <w:szCs w:val="20"/>
              </w:rPr>
              <w:t>».</w:t>
            </w:r>
          </w:p>
          <w:p w:rsidR="00F23B5D" w:rsidRPr="003F0B74" w:rsidRDefault="00F23B5D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F23B5D" w:rsidRPr="003F0B74" w:rsidRDefault="00C5198E">
      <w:pPr>
        <w:shd w:val="clear" w:color="auto" w:fill="FFFFFF"/>
        <w:ind w:left="708"/>
        <w:jc w:val="both"/>
        <w:rPr>
          <w:rFonts w:ascii="PT Astra Serif" w:eastAsia="PT Astra Serif" w:hAnsi="PT Astra Serif" w:cs="PT Astra Serif"/>
          <w:sz w:val="20"/>
          <w:szCs w:val="20"/>
        </w:rPr>
      </w:pPr>
      <w:r w:rsidRPr="003F0B74">
        <w:rPr>
          <w:rFonts w:ascii="PT Astra Serif" w:eastAsia="PT Astra Serif" w:hAnsi="PT Astra Serif" w:cs="PT Astra Serif"/>
          <w:sz w:val="20"/>
          <w:szCs w:val="20"/>
        </w:rPr>
        <w:br/>
      </w:r>
    </w:p>
    <w:p w:rsidR="00F23B5D" w:rsidRPr="003F0B74" w:rsidRDefault="00F23B5D">
      <w:pPr>
        <w:rPr>
          <w:rFonts w:ascii="PT Astra Serif" w:eastAsia="PT Astra Serif" w:hAnsi="PT Astra Serif" w:cs="PT Astra Serif"/>
          <w:sz w:val="20"/>
          <w:szCs w:val="20"/>
        </w:rPr>
      </w:pPr>
    </w:p>
    <w:sectPr w:rsidR="00F23B5D" w:rsidRPr="003F0B74">
      <w:headerReference w:type="default" r:id="rId15"/>
      <w:headerReference w:type="first" r:id="rId16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98E" w:rsidRDefault="00C5198E">
      <w:r>
        <w:separator/>
      </w:r>
    </w:p>
  </w:endnote>
  <w:endnote w:type="continuationSeparator" w:id="0">
    <w:p w:rsidR="00C5198E" w:rsidRDefault="00C5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98E" w:rsidRDefault="00C5198E">
      <w:r>
        <w:separator/>
      </w:r>
    </w:p>
  </w:footnote>
  <w:footnote w:type="continuationSeparator" w:id="0">
    <w:p w:rsidR="00C5198E" w:rsidRDefault="00C51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5D" w:rsidRDefault="00C519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 w:rsidR="003F0B74"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3F0B74">
      <w:rPr>
        <w:rFonts w:ascii="Calibri" w:eastAsia="Calibri" w:hAnsi="Calibri" w:cs="Calibri"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:rsidR="00F23B5D" w:rsidRDefault="00F23B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5D" w:rsidRDefault="00F23B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:rsidR="00F23B5D" w:rsidRDefault="00C519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549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46A4B"/>
    <w:multiLevelType w:val="multilevel"/>
    <w:tmpl w:val="0BA28E9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23B5D"/>
    <w:rsid w:val="003F0B74"/>
    <w:rsid w:val="00C5198E"/>
    <w:rsid w:val="00F2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3F0B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3F0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i.tula@tularegion.ru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tulapni.ru/%D1%84%D0%B8%D0%BD%D0%B0%D0%BD%D1%81%D0%BE%D0%B2%D0%BE-%D1%85%D0%BE%D0%B7%D1%8F%D0%B9%D1%81%D1%82%D0%B2%D0%B5%D0%BD%D0%BD%D0%B0%D1%8F-%D0%B4%D0%B5%D1%8F%D1%82%D0%B5%D0%BB%D1%8C%D0%BD%D0%BE%D1%81%D1%8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ulapni.ru/&#1087;&#1077;&#1088;&#1089;&#1086;&#1085;&#1072;&#1083;/" TargetMode="External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2021-07-13T17:45:00Z</dcterms:created>
  <dcterms:modified xsi:type="dcterms:W3CDTF">2021-07-13T17:45:00Z</dcterms:modified>
</cp:coreProperties>
</file>